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B610E" w14:textId="77777777" w:rsidR="00A82A42" w:rsidRPr="006E6AE9" w:rsidRDefault="00A82A42" w:rsidP="00A82A42">
      <w:pPr>
        <w:ind w:right="1127"/>
        <w:jc w:val="center"/>
        <w:rPr>
          <w:rFonts w:asciiTheme="minorHAnsi" w:hAnsiTheme="minorHAnsi"/>
          <w:b/>
          <w:sz w:val="32"/>
          <w:szCs w:val="32"/>
          <w:lang w:val="en-US"/>
        </w:rPr>
      </w:pPr>
      <w:r w:rsidRPr="006E6AE9">
        <w:rPr>
          <w:rFonts w:asciiTheme="minorHAnsi" w:hAnsiTheme="minorHAnsi"/>
          <w:b/>
          <w:sz w:val="32"/>
          <w:szCs w:val="32"/>
          <w:lang w:val="en-US"/>
        </w:rPr>
        <w:t xml:space="preserve">Guideline on calculating student </w:t>
      </w:r>
      <w:proofErr w:type="gramStart"/>
      <w:r w:rsidRPr="006E6AE9">
        <w:rPr>
          <w:rFonts w:asciiTheme="minorHAnsi" w:hAnsiTheme="minorHAnsi"/>
          <w:b/>
          <w:sz w:val="32"/>
          <w:szCs w:val="32"/>
          <w:lang w:val="en-US"/>
        </w:rPr>
        <w:t>workload</w:t>
      </w:r>
      <w:proofErr w:type="gramEnd"/>
    </w:p>
    <w:p w14:paraId="189742CF" w14:textId="77777777" w:rsidR="00A82A42" w:rsidRPr="00835042" w:rsidRDefault="00A82A42" w:rsidP="00A82A42">
      <w:pPr>
        <w:ind w:right="1127"/>
        <w:rPr>
          <w:rFonts w:asciiTheme="minorHAnsi" w:hAnsiTheme="minorHAnsi"/>
          <w:lang w:val="en-US"/>
        </w:rPr>
      </w:pPr>
    </w:p>
    <w:p w14:paraId="7DEAC82D" w14:textId="77777777" w:rsidR="00A82A42" w:rsidRPr="00835042" w:rsidRDefault="00A82A42" w:rsidP="00A82A42">
      <w:pPr>
        <w:ind w:right="1127"/>
        <w:rPr>
          <w:rFonts w:asciiTheme="minorHAnsi" w:hAnsiTheme="minorHAnsi"/>
          <w:lang w:val="en-US"/>
        </w:rPr>
      </w:pPr>
    </w:p>
    <w:p w14:paraId="4A084667" w14:textId="1682A90C" w:rsidR="00A82A42" w:rsidRDefault="00A82A42" w:rsidP="00A82A42">
      <w:pPr>
        <w:spacing w:line="360" w:lineRule="auto"/>
        <w:jc w:val="both"/>
        <w:rPr>
          <w:rFonts w:asciiTheme="minorHAnsi" w:hAnsiTheme="minorHAnsi"/>
          <w:lang w:val="en-US"/>
        </w:rPr>
      </w:pPr>
      <w:r>
        <w:rPr>
          <w:rFonts w:asciiTheme="minorHAnsi" w:hAnsiTheme="minorHAnsi"/>
          <w:lang w:val="en-US"/>
        </w:rPr>
        <w:t>The purpose of this guideline</w:t>
      </w:r>
      <w:r w:rsidRPr="00835042">
        <w:rPr>
          <w:rFonts w:asciiTheme="minorHAnsi" w:hAnsiTheme="minorHAnsi"/>
          <w:lang w:val="en-US"/>
        </w:rPr>
        <w:t xml:space="preserve"> is</w:t>
      </w:r>
      <w:r>
        <w:rPr>
          <w:rFonts w:asciiTheme="minorHAnsi" w:hAnsiTheme="minorHAnsi"/>
          <w:lang w:val="en-US"/>
        </w:rPr>
        <w:t xml:space="preserve"> to provide course leaders at UNIS with tools to better comprehend and calculate student workload when revising or planning new courses. </w:t>
      </w:r>
    </w:p>
    <w:p w14:paraId="28E2812D" w14:textId="262E73C4" w:rsidR="00C56AE7" w:rsidRPr="00EA3445" w:rsidRDefault="006A397A" w:rsidP="00EA3445">
      <w:pPr>
        <w:spacing w:line="360" w:lineRule="auto"/>
        <w:jc w:val="center"/>
        <w:rPr>
          <w:rFonts w:asciiTheme="minorHAnsi" w:hAnsiTheme="minorHAnsi"/>
          <w:i/>
          <w:iCs/>
          <w:lang w:val="en-US"/>
        </w:rPr>
      </w:pPr>
      <w:hyperlink r:id="rId8" w:history="1">
        <w:r w:rsidR="00C56AE7" w:rsidRPr="006A397A">
          <w:rPr>
            <w:rStyle w:val="Hyperlink"/>
            <w:rFonts w:asciiTheme="minorHAnsi" w:hAnsiTheme="minorHAnsi"/>
            <w:i/>
            <w:iCs/>
            <w:lang w:val="en-US"/>
          </w:rPr>
          <w:t xml:space="preserve">For going directly to the </w:t>
        </w:r>
        <w:r w:rsidR="00EA3445" w:rsidRPr="006A397A">
          <w:rPr>
            <w:rStyle w:val="Hyperlink"/>
            <w:rFonts w:asciiTheme="minorHAnsi" w:hAnsiTheme="minorHAnsi"/>
            <w:i/>
            <w:iCs/>
            <w:lang w:val="en-US"/>
          </w:rPr>
          <w:t>workload calculation sheet click here</w:t>
        </w:r>
      </w:hyperlink>
    </w:p>
    <w:p w14:paraId="3A81AB0B" w14:textId="09EB697F" w:rsidR="00A82A42" w:rsidRDefault="00A82A42" w:rsidP="00A82A42">
      <w:pPr>
        <w:spacing w:line="360" w:lineRule="auto"/>
        <w:jc w:val="both"/>
        <w:rPr>
          <w:rFonts w:asciiTheme="minorHAnsi" w:hAnsiTheme="minorHAnsi"/>
          <w:lang w:val="en-US"/>
        </w:rPr>
      </w:pPr>
    </w:p>
    <w:p w14:paraId="1B8BA5BB" w14:textId="640B43ED" w:rsidR="00A82A42" w:rsidRPr="00A82A42" w:rsidRDefault="00A82A42" w:rsidP="00A82A42">
      <w:pPr>
        <w:pStyle w:val="ListParagraph"/>
        <w:numPr>
          <w:ilvl w:val="0"/>
          <w:numId w:val="3"/>
        </w:numPr>
        <w:spacing w:line="360" w:lineRule="auto"/>
        <w:jc w:val="both"/>
        <w:rPr>
          <w:rFonts w:asciiTheme="minorHAnsi" w:hAnsiTheme="minorHAnsi"/>
          <w:b/>
          <w:lang w:val="en-US"/>
        </w:rPr>
      </w:pPr>
      <w:r w:rsidRPr="00A82A42">
        <w:rPr>
          <w:rFonts w:asciiTheme="minorHAnsi" w:hAnsiTheme="minorHAnsi"/>
          <w:b/>
          <w:lang w:val="en-US"/>
        </w:rPr>
        <w:t>Defining workload</w:t>
      </w:r>
    </w:p>
    <w:p w14:paraId="5761BD84" w14:textId="77777777" w:rsidR="00A82A42" w:rsidRDefault="00A82A42" w:rsidP="00A82A42">
      <w:pPr>
        <w:spacing w:line="360" w:lineRule="auto"/>
        <w:jc w:val="both"/>
        <w:rPr>
          <w:rFonts w:asciiTheme="minorHAnsi" w:hAnsiTheme="minorHAnsi"/>
          <w:lang w:val="en-US"/>
        </w:rPr>
      </w:pPr>
      <w:r w:rsidRPr="00CE67B0">
        <w:rPr>
          <w:rFonts w:asciiTheme="minorHAnsi" w:hAnsiTheme="minorHAnsi"/>
          <w:lang w:val="en-US"/>
        </w:rPr>
        <w:t xml:space="preserve">The time a student needs to efficiently learn a curriculum and complete course activities, constitutes the </w:t>
      </w:r>
      <w:r w:rsidRPr="00CE67B0">
        <w:rPr>
          <w:rFonts w:asciiTheme="minorHAnsi" w:hAnsiTheme="minorHAnsi"/>
          <w:i/>
          <w:lang w:val="en-US"/>
        </w:rPr>
        <w:t>workload</w:t>
      </w:r>
      <w:r w:rsidRPr="00CE67B0">
        <w:rPr>
          <w:rFonts w:asciiTheme="minorHAnsi" w:hAnsiTheme="minorHAnsi"/>
          <w:lang w:val="en-US"/>
        </w:rPr>
        <w:t xml:space="preserve"> of a course. The workload includes both </w:t>
      </w:r>
      <w:r>
        <w:rPr>
          <w:rFonts w:asciiTheme="minorHAnsi" w:hAnsiTheme="minorHAnsi"/>
          <w:lang w:val="en-US"/>
        </w:rPr>
        <w:t xml:space="preserve">the scheduled activities </w:t>
      </w:r>
      <w:r w:rsidRPr="00CE67B0">
        <w:rPr>
          <w:rFonts w:asciiTheme="minorHAnsi" w:hAnsiTheme="minorHAnsi"/>
          <w:lang w:val="en-US"/>
        </w:rPr>
        <w:t xml:space="preserve">and </w:t>
      </w:r>
      <w:r>
        <w:rPr>
          <w:rFonts w:asciiTheme="minorHAnsi" w:hAnsiTheme="minorHAnsi"/>
          <w:lang w:val="en-US"/>
        </w:rPr>
        <w:t>study time outside class (reading, preparation, writing reports, reflection</w:t>
      </w:r>
      <w:r w:rsidR="00544740">
        <w:rPr>
          <w:rFonts w:asciiTheme="minorHAnsi" w:hAnsiTheme="minorHAnsi"/>
          <w:lang w:val="en-US"/>
        </w:rPr>
        <w:t>, exam</w:t>
      </w:r>
      <w:r>
        <w:rPr>
          <w:rFonts w:asciiTheme="minorHAnsi" w:hAnsiTheme="minorHAnsi"/>
          <w:lang w:val="en-US"/>
        </w:rPr>
        <w:t xml:space="preserve"> etc.)</w:t>
      </w:r>
      <w:r w:rsidRPr="00CE67B0">
        <w:rPr>
          <w:rFonts w:asciiTheme="minorHAnsi" w:hAnsiTheme="minorHAnsi"/>
          <w:lang w:val="en-US"/>
        </w:rPr>
        <w:t xml:space="preserve">. </w:t>
      </w:r>
      <w:r>
        <w:rPr>
          <w:rFonts w:asciiTheme="minorHAnsi" w:hAnsiTheme="minorHAnsi"/>
          <w:lang w:val="en-US"/>
        </w:rPr>
        <w:t xml:space="preserve"> </w:t>
      </w:r>
    </w:p>
    <w:p w14:paraId="5BB04ED6" w14:textId="77777777" w:rsidR="00A82A42" w:rsidRDefault="00A82A42" w:rsidP="00A82A42">
      <w:pPr>
        <w:spacing w:line="360" w:lineRule="auto"/>
        <w:jc w:val="both"/>
        <w:rPr>
          <w:rFonts w:asciiTheme="minorHAnsi" w:hAnsiTheme="minorHAnsi"/>
          <w:lang w:val="en-US"/>
        </w:rPr>
      </w:pPr>
    </w:p>
    <w:p w14:paraId="15CD5870" w14:textId="77777777" w:rsidR="00A82A42" w:rsidRPr="00A82A42" w:rsidRDefault="00A82A42" w:rsidP="00A82A42">
      <w:pPr>
        <w:pStyle w:val="ListParagraph"/>
        <w:numPr>
          <w:ilvl w:val="0"/>
          <w:numId w:val="3"/>
        </w:numPr>
        <w:spacing w:line="360" w:lineRule="auto"/>
        <w:jc w:val="both"/>
        <w:rPr>
          <w:rFonts w:asciiTheme="minorHAnsi" w:hAnsiTheme="minorHAnsi"/>
          <w:b/>
        </w:rPr>
      </w:pPr>
      <w:r w:rsidRPr="00A82A42">
        <w:rPr>
          <w:rFonts w:asciiTheme="minorHAnsi" w:hAnsiTheme="minorHAnsi"/>
          <w:b/>
          <w:lang w:val="en-US"/>
        </w:rPr>
        <w:t>Defining ECTS</w:t>
      </w:r>
    </w:p>
    <w:p w14:paraId="01C67B5C" w14:textId="77777777" w:rsidR="00A82A42" w:rsidRDefault="00A82A42" w:rsidP="00A82A42">
      <w:pPr>
        <w:spacing w:line="360" w:lineRule="auto"/>
        <w:jc w:val="both"/>
        <w:rPr>
          <w:rFonts w:asciiTheme="minorHAnsi" w:hAnsiTheme="minorHAnsi"/>
          <w:lang w:val="en-US"/>
        </w:rPr>
      </w:pPr>
      <w:r w:rsidRPr="00EF2EB0">
        <w:rPr>
          <w:rFonts w:asciiTheme="minorHAnsi" w:hAnsiTheme="minorHAnsi"/>
          <w:lang w:val="en-US"/>
        </w:rPr>
        <w:t>Workload is measured in ECTS credits and the European countries (EHEA) have defined 60 ECTS as a fulltime year of studies</w:t>
      </w:r>
      <w:r>
        <w:rPr>
          <w:rStyle w:val="FootnoteReference"/>
          <w:rFonts w:asciiTheme="minorHAnsi" w:hAnsiTheme="minorHAnsi"/>
          <w:lang w:val="en-US"/>
        </w:rPr>
        <w:footnoteReference w:id="1"/>
      </w:r>
      <w:r>
        <w:rPr>
          <w:rFonts w:asciiTheme="minorHAnsi" w:hAnsiTheme="minorHAnsi" w:cs="Calibri"/>
          <w:lang w:val="en-GB"/>
        </w:rPr>
        <w:t xml:space="preserve">. </w:t>
      </w:r>
      <w:r w:rsidRPr="00EF2EB0">
        <w:rPr>
          <w:rFonts w:asciiTheme="minorHAnsi" w:hAnsiTheme="minorHAnsi"/>
          <w:lang w:val="en-US"/>
        </w:rPr>
        <w:t>The full time student in Norway is expected to complete 60 ECTS credits i</w:t>
      </w:r>
      <w:r>
        <w:rPr>
          <w:rFonts w:asciiTheme="minorHAnsi" w:hAnsiTheme="minorHAnsi"/>
          <w:lang w:val="en-US"/>
        </w:rPr>
        <w:t>n an academic year of app. 1600</w:t>
      </w:r>
      <w:r w:rsidRPr="00EF2EB0">
        <w:rPr>
          <w:rFonts w:asciiTheme="minorHAnsi" w:hAnsiTheme="minorHAnsi"/>
          <w:lang w:val="en-US"/>
        </w:rPr>
        <w:t xml:space="preserve">h, which gives </w:t>
      </w:r>
      <w:r w:rsidRPr="00EF2EB0">
        <w:rPr>
          <w:rFonts w:asciiTheme="minorHAnsi" w:hAnsiTheme="minorHAnsi"/>
          <w:i/>
          <w:lang w:val="en-US"/>
        </w:rPr>
        <w:t xml:space="preserve">40h of student learning per week </w:t>
      </w:r>
      <w:r w:rsidR="00E648F9">
        <w:rPr>
          <w:rFonts w:asciiTheme="minorHAnsi" w:hAnsiTheme="minorHAnsi"/>
          <w:lang w:val="en-US"/>
        </w:rPr>
        <w:t>(1 ECTS</w:t>
      </w:r>
      <w:r>
        <w:rPr>
          <w:rFonts w:asciiTheme="minorHAnsi" w:hAnsiTheme="minorHAnsi"/>
          <w:lang w:val="en-US"/>
        </w:rPr>
        <w:t xml:space="preserve"> = 26-27</w:t>
      </w:r>
      <w:r w:rsidRPr="00EF2EB0">
        <w:rPr>
          <w:rFonts w:asciiTheme="minorHAnsi" w:hAnsiTheme="minorHAnsi"/>
          <w:lang w:val="en-US"/>
        </w:rPr>
        <w:t>h</w:t>
      </w:r>
      <w:r w:rsidR="00544740">
        <w:rPr>
          <w:rFonts w:asciiTheme="minorHAnsi" w:hAnsiTheme="minorHAnsi"/>
          <w:lang w:val="en-US"/>
        </w:rPr>
        <w:t xml:space="preserve"> workload</w:t>
      </w:r>
      <w:r w:rsidRPr="00EF2EB0">
        <w:rPr>
          <w:rFonts w:asciiTheme="minorHAnsi" w:hAnsiTheme="minorHAnsi"/>
          <w:lang w:val="en-US"/>
        </w:rPr>
        <w:t xml:space="preserve">). </w:t>
      </w:r>
      <w:r w:rsidRPr="00C82968">
        <w:rPr>
          <w:rFonts w:asciiTheme="minorHAnsi" w:hAnsiTheme="minorHAnsi"/>
          <w:lang w:val="en-US"/>
        </w:rPr>
        <w:t xml:space="preserve">Thus a 5 ECTS credit course equals 133h, a 10 ECTS credit course 266h and a 15 ECTS credit course 400h. </w:t>
      </w:r>
    </w:p>
    <w:p w14:paraId="36773484" w14:textId="77777777" w:rsidR="00A82A42" w:rsidRPr="00C72540" w:rsidRDefault="00A82A42" w:rsidP="00A82A42">
      <w:pPr>
        <w:pStyle w:val="EndNoteBibliography"/>
        <w:spacing w:after="120" w:line="360" w:lineRule="auto"/>
        <w:rPr>
          <w:sz w:val="24"/>
          <w:szCs w:val="24"/>
          <w:lang w:val="en-US"/>
        </w:rPr>
      </w:pPr>
    </w:p>
    <w:p w14:paraId="1626795C" w14:textId="77777777" w:rsidR="00A82A42" w:rsidRPr="002F061B" w:rsidRDefault="00A82A42" w:rsidP="00A82A42">
      <w:pPr>
        <w:pStyle w:val="EndNoteBibliography"/>
        <w:numPr>
          <w:ilvl w:val="0"/>
          <w:numId w:val="3"/>
        </w:numPr>
        <w:spacing w:after="120" w:line="360" w:lineRule="auto"/>
        <w:rPr>
          <w:b/>
          <w:sz w:val="24"/>
          <w:szCs w:val="24"/>
        </w:rPr>
      </w:pPr>
      <w:r>
        <w:rPr>
          <w:b/>
          <w:sz w:val="24"/>
          <w:szCs w:val="24"/>
        </w:rPr>
        <w:t>Calculating workload</w:t>
      </w:r>
    </w:p>
    <w:p w14:paraId="5D0A7AE3" w14:textId="77777777" w:rsidR="00A82A42" w:rsidRDefault="00A82A42" w:rsidP="00A82A42">
      <w:pPr>
        <w:spacing w:line="360" w:lineRule="auto"/>
        <w:jc w:val="both"/>
        <w:rPr>
          <w:rFonts w:asciiTheme="minorHAnsi" w:hAnsiTheme="minorHAnsi"/>
          <w:lang w:val="en-US"/>
        </w:rPr>
      </w:pPr>
      <w:r>
        <w:rPr>
          <w:rFonts w:asciiTheme="minorHAnsi" w:hAnsiTheme="minorHAnsi"/>
          <w:lang w:val="en-US"/>
        </w:rPr>
        <w:t>To ensure students have enough time to learn it is important to list up all activities involve</w:t>
      </w:r>
      <w:r w:rsidR="00544740">
        <w:rPr>
          <w:rFonts w:asciiTheme="minorHAnsi" w:hAnsiTheme="minorHAnsi"/>
          <w:lang w:val="en-US"/>
        </w:rPr>
        <w:t>d in the course.  Course responsible</w:t>
      </w:r>
      <w:r>
        <w:rPr>
          <w:rFonts w:asciiTheme="minorHAnsi" w:hAnsiTheme="minorHAnsi"/>
          <w:lang w:val="en-US"/>
        </w:rPr>
        <w:t xml:space="preserve"> should have an idea of the time required to complete each of the learning activities. In addition, time for reading the curriculum, preparing for exam and preparation time for </w:t>
      </w:r>
      <w:r w:rsidRPr="00F61F46">
        <w:rPr>
          <w:rFonts w:asciiTheme="minorHAnsi" w:hAnsiTheme="minorHAnsi"/>
          <w:lang w:val="en-US"/>
        </w:rPr>
        <w:t>lectures, seminars, labs etc. should be taken into account when calculating workload. Each activity should therefore include enough time for deep and effective learning where students have time to understand the underlying principles, to integrate the learning with previously acquired knowledge and to get a holistic view on the subjec</w:t>
      </w:r>
      <w:r>
        <w:rPr>
          <w:rFonts w:asciiTheme="minorHAnsi" w:hAnsiTheme="minorHAnsi"/>
          <w:lang w:val="en-US"/>
        </w:rPr>
        <w:t xml:space="preserve">t. </w:t>
      </w:r>
      <w:r w:rsidRPr="00F61F46">
        <w:rPr>
          <w:rFonts w:asciiTheme="minorHAnsi" w:hAnsiTheme="minorHAnsi"/>
          <w:lang w:val="en-US"/>
        </w:rPr>
        <w:t xml:space="preserve">Insufficient time for the activities, however, may lead to </w:t>
      </w:r>
      <w:r w:rsidRPr="00F61F46">
        <w:rPr>
          <w:rFonts w:asciiTheme="minorHAnsi" w:hAnsiTheme="minorHAnsi"/>
          <w:i/>
          <w:lang w:val="en-US"/>
        </w:rPr>
        <w:t>surface</w:t>
      </w:r>
      <w:r w:rsidRPr="00F61F46">
        <w:rPr>
          <w:rFonts w:asciiTheme="minorHAnsi" w:hAnsiTheme="minorHAnsi"/>
          <w:lang w:val="en-US"/>
        </w:rPr>
        <w:t xml:space="preserve"> learning where students only have time to memorize facts and data, </w:t>
      </w:r>
      <w:r>
        <w:rPr>
          <w:rFonts w:asciiTheme="minorHAnsi" w:hAnsiTheme="minorHAnsi"/>
          <w:lang w:val="en-US"/>
        </w:rPr>
        <w:t xml:space="preserve">and reproduces the bare minimum needed for an assessment. </w:t>
      </w:r>
    </w:p>
    <w:p w14:paraId="761946B4" w14:textId="77777777" w:rsidR="00A82A42" w:rsidRPr="00A82A42" w:rsidRDefault="00A82A42" w:rsidP="004B3738">
      <w:pPr>
        <w:spacing w:line="360" w:lineRule="auto"/>
        <w:jc w:val="both"/>
        <w:rPr>
          <w:rFonts w:asciiTheme="minorHAnsi" w:hAnsiTheme="minorHAnsi"/>
          <w:lang w:val="en-US"/>
        </w:rPr>
      </w:pPr>
      <w:r w:rsidRPr="002E20C5">
        <w:rPr>
          <w:rFonts w:asciiTheme="minorHAnsi" w:hAnsiTheme="minorHAnsi"/>
          <w:b/>
          <w:lang w:val="en-US"/>
        </w:rPr>
        <w:lastRenderedPageBreak/>
        <w:t>Example</w:t>
      </w:r>
    </w:p>
    <w:p w14:paraId="42BA6B57" w14:textId="77777777" w:rsidR="00A82A42" w:rsidRPr="000178CA" w:rsidRDefault="00A82A42" w:rsidP="004B3738">
      <w:pPr>
        <w:spacing w:line="360" w:lineRule="auto"/>
        <w:jc w:val="both"/>
        <w:rPr>
          <w:rFonts w:asciiTheme="minorHAnsi" w:hAnsiTheme="minorHAnsi"/>
          <w:lang w:val="en-US"/>
        </w:rPr>
      </w:pPr>
      <w:r w:rsidRPr="000178CA">
        <w:rPr>
          <w:rFonts w:asciiTheme="minorHAnsi" w:hAnsiTheme="minorHAnsi"/>
          <w:lang w:val="en-US"/>
        </w:rPr>
        <w:t>The table below shows the workload calculation for Course A</w:t>
      </w:r>
      <w:r>
        <w:rPr>
          <w:rFonts w:asciiTheme="minorHAnsi" w:hAnsiTheme="minorHAnsi"/>
          <w:lang w:val="en-US"/>
        </w:rPr>
        <w:t xml:space="preserve"> which is a </w:t>
      </w:r>
      <w:r w:rsidRPr="000178CA">
        <w:rPr>
          <w:rFonts w:asciiTheme="minorHAnsi" w:hAnsiTheme="minorHAnsi"/>
          <w:lang w:val="en-US"/>
        </w:rPr>
        <w:t xml:space="preserve">15 ECTS credit course. </w:t>
      </w:r>
      <w:r>
        <w:rPr>
          <w:rFonts w:asciiTheme="minorHAnsi" w:hAnsiTheme="minorHAnsi"/>
          <w:lang w:val="en-US"/>
        </w:rPr>
        <w:t xml:space="preserve">The calculation method used in this table is partly based on Karjalainen et al., 2006. </w:t>
      </w:r>
      <w:r w:rsidRPr="000178CA">
        <w:rPr>
          <w:rFonts w:asciiTheme="minorHAnsi" w:hAnsiTheme="minorHAnsi"/>
          <w:lang w:val="en-US"/>
        </w:rPr>
        <w:t>The workload is divided into a series of learning activities, each involving an estimated number of hours of work</w:t>
      </w:r>
      <w:r>
        <w:rPr>
          <w:rFonts w:asciiTheme="minorHAnsi" w:hAnsiTheme="minorHAnsi"/>
          <w:lang w:val="en-US"/>
        </w:rPr>
        <w:t xml:space="preserve"> (time factor)</w:t>
      </w:r>
      <w:r w:rsidRPr="000178CA">
        <w:rPr>
          <w:rFonts w:asciiTheme="minorHAnsi" w:hAnsiTheme="minorHAnsi"/>
          <w:lang w:val="en-US"/>
        </w:rPr>
        <w:t>.</w:t>
      </w:r>
      <w:r>
        <w:rPr>
          <w:rFonts w:asciiTheme="minorHAnsi" w:hAnsiTheme="minorHAnsi"/>
          <w:lang w:val="en-US"/>
        </w:rPr>
        <w:t xml:space="preserve"> </w:t>
      </w:r>
      <w:r w:rsidRPr="000178CA">
        <w:rPr>
          <w:rFonts w:asciiTheme="minorHAnsi" w:hAnsiTheme="minorHAnsi"/>
          <w:lang w:val="en-US"/>
        </w:rPr>
        <w:t xml:space="preserve"> The total workload should match the learning hours indicated by the credit value of the course. </w:t>
      </w:r>
    </w:p>
    <w:p w14:paraId="04B4BD81" w14:textId="77777777" w:rsidR="00A82A42" w:rsidRDefault="00A82A42" w:rsidP="00A82A42">
      <w:pPr>
        <w:spacing w:line="276" w:lineRule="auto"/>
        <w:jc w:val="both"/>
        <w:rPr>
          <w:rFonts w:asciiTheme="minorHAnsi" w:hAnsiTheme="minorHAnsi"/>
          <w:lang w:val="en-US"/>
        </w:rPr>
      </w:pPr>
    </w:p>
    <w:p w14:paraId="24D6A9A0" w14:textId="77777777" w:rsidR="00A82A42" w:rsidRPr="00655F5A" w:rsidRDefault="00A82A42" w:rsidP="00A82A42">
      <w:pPr>
        <w:spacing w:line="276" w:lineRule="auto"/>
        <w:jc w:val="both"/>
        <w:rPr>
          <w:rFonts w:asciiTheme="minorHAnsi" w:hAnsiTheme="minorHAns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236"/>
        <w:gridCol w:w="331"/>
        <w:gridCol w:w="142"/>
        <w:gridCol w:w="425"/>
        <w:gridCol w:w="236"/>
        <w:gridCol w:w="765"/>
        <w:gridCol w:w="700"/>
        <w:gridCol w:w="142"/>
        <w:gridCol w:w="292"/>
      </w:tblGrid>
      <w:tr w:rsidR="00A82A42" w14:paraId="7936065F" w14:textId="77777777" w:rsidTr="00544740">
        <w:tc>
          <w:tcPr>
            <w:tcW w:w="4786" w:type="dxa"/>
            <w:tcBorders>
              <w:bottom w:val="single" w:sz="4" w:space="0" w:color="auto"/>
            </w:tcBorders>
          </w:tcPr>
          <w:p w14:paraId="5A361599" w14:textId="77777777" w:rsidR="001E6EEE" w:rsidRDefault="001E6EEE" w:rsidP="00A82A42">
            <w:pPr>
              <w:pStyle w:val="NoSpacing"/>
              <w:jc w:val="both"/>
              <w:rPr>
                <w:rFonts w:asciiTheme="minorHAnsi" w:hAnsiTheme="minorHAnsi"/>
                <w:b/>
                <w:sz w:val="18"/>
                <w:szCs w:val="18"/>
                <w:lang w:val="en-US"/>
              </w:rPr>
            </w:pPr>
          </w:p>
          <w:p w14:paraId="67E76A71" w14:textId="77777777" w:rsidR="001E6EEE" w:rsidRDefault="001E6EEE" w:rsidP="00A82A42">
            <w:pPr>
              <w:pStyle w:val="NoSpacing"/>
              <w:jc w:val="both"/>
              <w:rPr>
                <w:rFonts w:asciiTheme="minorHAnsi" w:hAnsiTheme="minorHAnsi"/>
                <w:b/>
                <w:sz w:val="18"/>
                <w:szCs w:val="18"/>
                <w:lang w:val="en-US"/>
              </w:rPr>
            </w:pPr>
          </w:p>
          <w:p w14:paraId="33EB656A" w14:textId="77777777" w:rsidR="00A82A42" w:rsidRPr="004B005D" w:rsidRDefault="00A82A42" w:rsidP="00A82A42">
            <w:pPr>
              <w:pStyle w:val="NoSpacing"/>
              <w:jc w:val="both"/>
              <w:rPr>
                <w:rFonts w:asciiTheme="minorHAnsi" w:hAnsiTheme="minorHAnsi"/>
                <w:b/>
                <w:sz w:val="18"/>
                <w:szCs w:val="18"/>
                <w:lang w:val="en-US"/>
              </w:rPr>
            </w:pPr>
            <w:r>
              <w:rPr>
                <w:rFonts w:asciiTheme="minorHAnsi" w:hAnsiTheme="minorHAnsi"/>
                <w:b/>
                <w:sz w:val="18"/>
                <w:szCs w:val="18"/>
                <w:lang w:val="en-US"/>
              </w:rPr>
              <w:t>A</w:t>
            </w:r>
            <w:r w:rsidRPr="004B005D">
              <w:rPr>
                <w:rFonts w:asciiTheme="minorHAnsi" w:hAnsiTheme="minorHAnsi"/>
                <w:b/>
                <w:sz w:val="18"/>
                <w:szCs w:val="18"/>
                <w:lang w:val="en-US"/>
              </w:rPr>
              <w:t>ctivity</w:t>
            </w:r>
          </w:p>
        </w:tc>
        <w:tc>
          <w:tcPr>
            <w:tcW w:w="567" w:type="dxa"/>
            <w:gridSpan w:val="2"/>
            <w:tcBorders>
              <w:bottom w:val="single" w:sz="4" w:space="0" w:color="auto"/>
            </w:tcBorders>
          </w:tcPr>
          <w:p w14:paraId="689E70B7" w14:textId="77777777" w:rsidR="001E6EEE" w:rsidRDefault="001E6EEE" w:rsidP="001E6EEE">
            <w:pPr>
              <w:pStyle w:val="NoSpacing"/>
              <w:jc w:val="right"/>
              <w:rPr>
                <w:rFonts w:asciiTheme="minorHAnsi" w:hAnsiTheme="minorHAnsi"/>
                <w:b/>
                <w:sz w:val="18"/>
                <w:szCs w:val="18"/>
                <w:lang w:val="en-US"/>
              </w:rPr>
            </w:pPr>
          </w:p>
          <w:p w14:paraId="21571B30" w14:textId="77777777" w:rsidR="001E6EEE" w:rsidRDefault="001E6EEE" w:rsidP="001E6EEE">
            <w:pPr>
              <w:pStyle w:val="NoSpacing"/>
              <w:jc w:val="right"/>
              <w:rPr>
                <w:rFonts w:asciiTheme="minorHAnsi" w:hAnsiTheme="minorHAnsi"/>
                <w:b/>
                <w:sz w:val="18"/>
                <w:szCs w:val="18"/>
                <w:lang w:val="en-US"/>
              </w:rPr>
            </w:pPr>
          </w:p>
          <w:p w14:paraId="25BAB9D6" w14:textId="77777777" w:rsidR="00A82A42" w:rsidRPr="004B005D" w:rsidRDefault="00A82A42" w:rsidP="001E6EEE">
            <w:pPr>
              <w:pStyle w:val="NoSpacing"/>
              <w:jc w:val="right"/>
              <w:rPr>
                <w:rFonts w:asciiTheme="minorHAnsi" w:hAnsiTheme="minorHAnsi"/>
                <w:b/>
                <w:sz w:val="18"/>
                <w:szCs w:val="18"/>
                <w:lang w:val="en-US"/>
              </w:rPr>
            </w:pPr>
            <w:r w:rsidRPr="004B005D">
              <w:rPr>
                <w:rFonts w:asciiTheme="minorHAnsi" w:hAnsiTheme="minorHAnsi"/>
                <w:b/>
                <w:sz w:val="18"/>
                <w:szCs w:val="18"/>
                <w:lang w:val="en-US"/>
              </w:rPr>
              <w:t>#</w:t>
            </w:r>
          </w:p>
        </w:tc>
        <w:tc>
          <w:tcPr>
            <w:tcW w:w="1568" w:type="dxa"/>
            <w:gridSpan w:val="4"/>
            <w:tcBorders>
              <w:bottom w:val="single" w:sz="4" w:space="0" w:color="auto"/>
            </w:tcBorders>
          </w:tcPr>
          <w:p w14:paraId="0777FF77" w14:textId="77777777" w:rsidR="001E6EEE" w:rsidRDefault="001E6EEE" w:rsidP="00A82A42">
            <w:pPr>
              <w:pStyle w:val="NoSpacing"/>
              <w:jc w:val="both"/>
              <w:rPr>
                <w:rFonts w:asciiTheme="minorHAnsi" w:hAnsiTheme="minorHAnsi"/>
                <w:b/>
                <w:sz w:val="18"/>
                <w:szCs w:val="18"/>
                <w:lang w:val="en-US"/>
              </w:rPr>
            </w:pPr>
          </w:p>
          <w:p w14:paraId="21903EF7" w14:textId="77777777" w:rsidR="001E6EEE" w:rsidRDefault="001E6EEE" w:rsidP="00A82A42">
            <w:pPr>
              <w:pStyle w:val="NoSpacing"/>
              <w:jc w:val="both"/>
              <w:rPr>
                <w:rFonts w:asciiTheme="minorHAnsi" w:hAnsiTheme="minorHAnsi"/>
                <w:b/>
                <w:sz w:val="18"/>
                <w:szCs w:val="18"/>
                <w:lang w:val="en-US"/>
              </w:rPr>
            </w:pPr>
            <w:r>
              <w:rPr>
                <w:rFonts w:asciiTheme="minorHAnsi" w:hAnsiTheme="minorHAnsi"/>
                <w:b/>
                <w:sz w:val="18"/>
                <w:szCs w:val="18"/>
                <w:lang w:val="en-US"/>
              </w:rPr>
              <w:t xml:space="preserve">       </w:t>
            </w:r>
          </w:p>
          <w:p w14:paraId="35CC4F31" w14:textId="77777777" w:rsidR="00A82A42" w:rsidRPr="004B005D" w:rsidRDefault="001E6EEE" w:rsidP="00A82A42">
            <w:pPr>
              <w:pStyle w:val="NoSpacing"/>
              <w:jc w:val="both"/>
              <w:rPr>
                <w:rFonts w:asciiTheme="minorHAnsi" w:hAnsiTheme="minorHAnsi"/>
                <w:b/>
                <w:sz w:val="18"/>
                <w:szCs w:val="18"/>
                <w:lang w:val="en-US"/>
              </w:rPr>
            </w:pPr>
            <w:r>
              <w:rPr>
                <w:rFonts w:asciiTheme="minorHAnsi" w:hAnsiTheme="minorHAnsi"/>
                <w:b/>
                <w:sz w:val="18"/>
                <w:szCs w:val="18"/>
                <w:lang w:val="en-US"/>
              </w:rPr>
              <w:t xml:space="preserve">          </w:t>
            </w:r>
            <w:r w:rsidR="00A82A42" w:rsidRPr="004B005D">
              <w:rPr>
                <w:rFonts w:asciiTheme="minorHAnsi" w:hAnsiTheme="minorHAnsi"/>
                <w:b/>
                <w:sz w:val="18"/>
                <w:szCs w:val="18"/>
                <w:lang w:val="en-US"/>
              </w:rPr>
              <w:t>Time factor</w:t>
            </w:r>
          </w:p>
        </w:tc>
        <w:tc>
          <w:tcPr>
            <w:tcW w:w="1134" w:type="dxa"/>
            <w:gridSpan w:val="3"/>
            <w:tcBorders>
              <w:bottom w:val="single" w:sz="4" w:space="0" w:color="auto"/>
            </w:tcBorders>
          </w:tcPr>
          <w:p w14:paraId="7A06CCE2" w14:textId="77777777" w:rsidR="001E6EEE" w:rsidRDefault="001E6EEE" w:rsidP="00A82A42">
            <w:pPr>
              <w:pStyle w:val="NoSpacing"/>
              <w:jc w:val="both"/>
              <w:rPr>
                <w:rFonts w:asciiTheme="minorHAnsi" w:hAnsiTheme="minorHAnsi"/>
                <w:b/>
                <w:sz w:val="18"/>
                <w:szCs w:val="18"/>
                <w:lang w:val="en-US"/>
              </w:rPr>
            </w:pPr>
            <w:r>
              <w:rPr>
                <w:rFonts w:asciiTheme="minorHAnsi" w:hAnsiTheme="minorHAnsi"/>
                <w:b/>
                <w:sz w:val="18"/>
                <w:szCs w:val="18"/>
                <w:lang w:val="en-US"/>
              </w:rPr>
              <w:t xml:space="preserve">                       </w:t>
            </w:r>
          </w:p>
          <w:p w14:paraId="71EF023E" w14:textId="77777777" w:rsidR="00A82A42" w:rsidRPr="004B005D" w:rsidRDefault="001E6EEE" w:rsidP="00A82A42">
            <w:pPr>
              <w:pStyle w:val="NoSpacing"/>
              <w:jc w:val="both"/>
              <w:rPr>
                <w:rFonts w:asciiTheme="minorHAnsi" w:hAnsiTheme="minorHAnsi"/>
                <w:b/>
                <w:sz w:val="18"/>
                <w:szCs w:val="18"/>
                <w:lang w:val="en-US"/>
              </w:rPr>
            </w:pPr>
            <w:r>
              <w:rPr>
                <w:rFonts w:asciiTheme="minorHAnsi" w:hAnsiTheme="minorHAnsi"/>
                <w:b/>
                <w:sz w:val="18"/>
                <w:szCs w:val="18"/>
                <w:lang w:val="en-US"/>
              </w:rPr>
              <w:t xml:space="preserve">                </w:t>
            </w:r>
            <w:r w:rsidR="00A82A42">
              <w:rPr>
                <w:rFonts w:asciiTheme="minorHAnsi" w:hAnsiTheme="minorHAnsi"/>
                <w:b/>
                <w:sz w:val="18"/>
                <w:szCs w:val="18"/>
                <w:lang w:val="en-US"/>
              </w:rPr>
              <w:t xml:space="preserve">Workload  </w:t>
            </w:r>
          </w:p>
        </w:tc>
      </w:tr>
      <w:tr w:rsidR="00A82A42" w:rsidRPr="000178CA" w14:paraId="72F9D4B6" w14:textId="77777777" w:rsidTr="00544740">
        <w:trPr>
          <w:gridAfter w:val="2"/>
          <w:wAfter w:w="434" w:type="dxa"/>
        </w:trPr>
        <w:tc>
          <w:tcPr>
            <w:tcW w:w="4786" w:type="dxa"/>
            <w:tcBorders>
              <w:top w:val="single" w:sz="4" w:space="0" w:color="auto"/>
            </w:tcBorders>
          </w:tcPr>
          <w:p w14:paraId="289F6279" w14:textId="77777777" w:rsidR="00A82A42" w:rsidRPr="004B005D" w:rsidRDefault="00A82A42" w:rsidP="00A82A42">
            <w:pPr>
              <w:pStyle w:val="NoSpacing"/>
              <w:jc w:val="both"/>
              <w:rPr>
                <w:rFonts w:asciiTheme="minorHAnsi" w:hAnsiTheme="minorHAnsi"/>
                <w:sz w:val="18"/>
                <w:szCs w:val="18"/>
                <w:lang w:val="en-US"/>
              </w:rPr>
            </w:pPr>
            <w:r w:rsidRPr="004B005D">
              <w:rPr>
                <w:rFonts w:asciiTheme="minorHAnsi" w:hAnsiTheme="minorHAnsi"/>
                <w:sz w:val="18"/>
                <w:szCs w:val="18"/>
                <w:lang w:val="en-US"/>
              </w:rPr>
              <w:t>Lectures</w:t>
            </w:r>
          </w:p>
        </w:tc>
        <w:tc>
          <w:tcPr>
            <w:tcW w:w="709" w:type="dxa"/>
            <w:gridSpan w:val="3"/>
            <w:tcBorders>
              <w:top w:val="single" w:sz="4" w:space="0" w:color="auto"/>
            </w:tcBorders>
          </w:tcPr>
          <w:p w14:paraId="05918E75" w14:textId="77777777" w:rsidR="00A82A42" w:rsidRPr="004B005D" w:rsidRDefault="00A82A42" w:rsidP="001E6EEE">
            <w:pPr>
              <w:pStyle w:val="NoSpacing"/>
              <w:jc w:val="right"/>
              <w:rPr>
                <w:rFonts w:asciiTheme="minorHAnsi" w:hAnsiTheme="minorHAnsi"/>
                <w:sz w:val="18"/>
                <w:szCs w:val="18"/>
                <w:lang w:val="en-US"/>
              </w:rPr>
            </w:pPr>
            <w:r w:rsidRPr="004B005D">
              <w:rPr>
                <w:rFonts w:asciiTheme="minorHAnsi" w:hAnsiTheme="minorHAnsi"/>
                <w:sz w:val="18"/>
                <w:szCs w:val="18"/>
                <w:lang w:val="en-US"/>
              </w:rPr>
              <w:t>20</w:t>
            </w:r>
          </w:p>
        </w:tc>
        <w:tc>
          <w:tcPr>
            <w:tcW w:w="1426" w:type="dxa"/>
            <w:gridSpan w:val="3"/>
            <w:tcBorders>
              <w:top w:val="single" w:sz="4" w:space="0" w:color="auto"/>
            </w:tcBorders>
          </w:tcPr>
          <w:p w14:paraId="3C12D175" w14:textId="77777777" w:rsidR="00A82A42" w:rsidRPr="004B005D" w:rsidRDefault="00A82A42" w:rsidP="001E6EEE">
            <w:pPr>
              <w:pStyle w:val="NoSpacing"/>
              <w:jc w:val="center"/>
              <w:rPr>
                <w:rFonts w:asciiTheme="minorHAnsi" w:hAnsiTheme="minorHAnsi"/>
                <w:sz w:val="18"/>
                <w:szCs w:val="18"/>
                <w:lang w:val="en-US"/>
              </w:rPr>
            </w:pPr>
            <w:r>
              <w:rPr>
                <w:rFonts w:asciiTheme="minorHAnsi" w:hAnsiTheme="minorHAnsi"/>
                <w:sz w:val="18"/>
                <w:szCs w:val="18"/>
                <w:lang w:val="en-US"/>
              </w:rPr>
              <w:t>2</w:t>
            </w:r>
          </w:p>
        </w:tc>
        <w:tc>
          <w:tcPr>
            <w:tcW w:w="700" w:type="dxa"/>
            <w:tcBorders>
              <w:top w:val="single" w:sz="4" w:space="0" w:color="auto"/>
            </w:tcBorders>
          </w:tcPr>
          <w:p w14:paraId="38FA3CC3" w14:textId="77777777" w:rsidR="00A82A42" w:rsidRPr="004B005D" w:rsidRDefault="00A82A42" w:rsidP="00544740">
            <w:pPr>
              <w:pStyle w:val="NoSpacing"/>
              <w:jc w:val="right"/>
              <w:rPr>
                <w:rFonts w:asciiTheme="minorHAnsi" w:hAnsiTheme="minorHAnsi"/>
                <w:sz w:val="18"/>
                <w:szCs w:val="18"/>
                <w:lang w:val="en-US"/>
              </w:rPr>
            </w:pPr>
            <w:r>
              <w:rPr>
                <w:rFonts w:asciiTheme="minorHAnsi" w:hAnsiTheme="minorHAnsi"/>
                <w:sz w:val="18"/>
                <w:szCs w:val="18"/>
                <w:lang w:val="en-US"/>
              </w:rPr>
              <w:t>40</w:t>
            </w:r>
          </w:p>
        </w:tc>
      </w:tr>
      <w:tr w:rsidR="00A82A42" w:rsidRPr="000178CA" w14:paraId="2AECDBA1" w14:textId="77777777" w:rsidTr="00544740">
        <w:trPr>
          <w:gridAfter w:val="2"/>
          <w:wAfter w:w="434" w:type="dxa"/>
        </w:trPr>
        <w:tc>
          <w:tcPr>
            <w:tcW w:w="4786" w:type="dxa"/>
          </w:tcPr>
          <w:p w14:paraId="75623C15" w14:textId="77777777" w:rsidR="00A82A42" w:rsidRPr="004B005D" w:rsidRDefault="00A82A42" w:rsidP="00A82A42">
            <w:pPr>
              <w:pStyle w:val="NoSpacing"/>
              <w:jc w:val="both"/>
              <w:rPr>
                <w:rFonts w:asciiTheme="minorHAnsi" w:hAnsiTheme="minorHAnsi"/>
                <w:sz w:val="18"/>
                <w:szCs w:val="18"/>
                <w:lang w:val="en-US"/>
              </w:rPr>
            </w:pPr>
            <w:r w:rsidRPr="004B005D">
              <w:rPr>
                <w:rFonts w:asciiTheme="minorHAnsi" w:hAnsiTheme="minorHAnsi"/>
                <w:sz w:val="18"/>
                <w:szCs w:val="18"/>
                <w:lang w:val="en-US"/>
              </w:rPr>
              <w:t>Seminars</w:t>
            </w:r>
          </w:p>
        </w:tc>
        <w:tc>
          <w:tcPr>
            <w:tcW w:w="709" w:type="dxa"/>
            <w:gridSpan w:val="3"/>
          </w:tcPr>
          <w:p w14:paraId="54A7D61B" w14:textId="77777777" w:rsidR="00A82A42" w:rsidRPr="004B005D" w:rsidRDefault="00A82A42" w:rsidP="001E6EEE">
            <w:pPr>
              <w:pStyle w:val="NoSpacing"/>
              <w:jc w:val="right"/>
              <w:rPr>
                <w:rFonts w:asciiTheme="minorHAnsi" w:hAnsiTheme="minorHAnsi"/>
                <w:sz w:val="18"/>
                <w:szCs w:val="18"/>
                <w:lang w:val="en-US"/>
              </w:rPr>
            </w:pPr>
            <w:r w:rsidRPr="004B005D">
              <w:rPr>
                <w:rFonts w:asciiTheme="minorHAnsi" w:hAnsiTheme="minorHAnsi"/>
                <w:sz w:val="18"/>
                <w:szCs w:val="18"/>
                <w:lang w:val="en-US"/>
              </w:rPr>
              <w:t>15</w:t>
            </w:r>
          </w:p>
        </w:tc>
        <w:tc>
          <w:tcPr>
            <w:tcW w:w="1426" w:type="dxa"/>
            <w:gridSpan w:val="3"/>
          </w:tcPr>
          <w:p w14:paraId="45CDB9FA" w14:textId="77777777" w:rsidR="00A82A42" w:rsidRPr="004B005D" w:rsidRDefault="00A82A42" w:rsidP="001E6EEE">
            <w:pPr>
              <w:pStyle w:val="NoSpacing"/>
              <w:jc w:val="center"/>
              <w:rPr>
                <w:rFonts w:asciiTheme="minorHAnsi" w:hAnsiTheme="minorHAnsi"/>
                <w:sz w:val="18"/>
                <w:szCs w:val="18"/>
                <w:lang w:val="en-US"/>
              </w:rPr>
            </w:pPr>
            <w:r>
              <w:rPr>
                <w:rFonts w:asciiTheme="minorHAnsi" w:hAnsiTheme="minorHAnsi"/>
                <w:sz w:val="18"/>
                <w:szCs w:val="18"/>
                <w:lang w:val="en-US"/>
              </w:rPr>
              <w:t>2</w:t>
            </w:r>
          </w:p>
        </w:tc>
        <w:tc>
          <w:tcPr>
            <w:tcW w:w="700" w:type="dxa"/>
          </w:tcPr>
          <w:p w14:paraId="00648271" w14:textId="77777777" w:rsidR="00A82A42" w:rsidRPr="004B005D" w:rsidRDefault="00A82A42" w:rsidP="00544740">
            <w:pPr>
              <w:pStyle w:val="NoSpacing"/>
              <w:jc w:val="right"/>
              <w:rPr>
                <w:rFonts w:asciiTheme="minorHAnsi" w:hAnsiTheme="minorHAnsi"/>
                <w:sz w:val="18"/>
                <w:szCs w:val="18"/>
                <w:lang w:val="en-US"/>
              </w:rPr>
            </w:pPr>
            <w:r>
              <w:rPr>
                <w:rFonts w:asciiTheme="minorHAnsi" w:hAnsiTheme="minorHAnsi"/>
                <w:sz w:val="18"/>
                <w:szCs w:val="18"/>
                <w:lang w:val="en-US"/>
              </w:rPr>
              <w:t>30</w:t>
            </w:r>
          </w:p>
        </w:tc>
      </w:tr>
      <w:tr w:rsidR="00A82A42" w:rsidRPr="000178CA" w14:paraId="4BCA460A" w14:textId="77777777" w:rsidTr="00544740">
        <w:trPr>
          <w:gridAfter w:val="2"/>
          <w:wAfter w:w="434" w:type="dxa"/>
        </w:trPr>
        <w:tc>
          <w:tcPr>
            <w:tcW w:w="4786" w:type="dxa"/>
          </w:tcPr>
          <w:p w14:paraId="5BB27A44" w14:textId="77777777" w:rsidR="00A82A42" w:rsidRPr="004B005D" w:rsidRDefault="00A82A42" w:rsidP="00A82A42">
            <w:pPr>
              <w:pStyle w:val="NoSpacing"/>
              <w:jc w:val="both"/>
              <w:rPr>
                <w:rFonts w:asciiTheme="minorHAnsi" w:hAnsiTheme="minorHAnsi"/>
                <w:sz w:val="18"/>
                <w:szCs w:val="18"/>
                <w:lang w:val="en-US"/>
              </w:rPr>
            </w:pPr>
            <w:r w:rsidRPr="004B005D">
              <w:rPr>
                <w:rFonts w:asciiTheme="minorHAnsi" w:hAnsiTheme="minorHAnsi"/>
                <w:sz w:val="18"/>
                <w:szCs w:val="18"/>
                <w:lang w:val="en-US"/>
              </w:rPr>
              <w:t>Lab work</w:t>
            </w:r>
          </w:p>
        </w:tc>
        <w:tc>
          <w:tcPr>
            <w:tcW w:w="709" w:type="dxa"/>
            <w:gridSpan w:val="3"/>
          </w:tcPr>
          <w:p w14:paraId="69097591" w14:textId="77777777" w:rsidR="00A82A42" w:rsidRPr="004B005D" w:rsidRDefault="00A82A42" w:rsidP="001E6EEE">
            <w:pPr>
              <w:pStyle w:val="NoSpacing"/>
              <w:jc w:val="right"/>
              <w:rPr>
                <w:rFonts w:asciiTheme="minorHAnsi" w:hAnsiTheme="minorHAnsi"/>
                <w:sz w:val="18"/>
                <w:szCs w:val="18"/>
                <w:lang w:val="en-US"/>
              </w:rPr>
            </w:pPr>
            <w:r w:rsidRPr="004B005D">
              <w:rPr>
                <w:rFonts w:asciiTheme="minorHAnsi" w:hAnsiTheme="minorHAnsi"/>
                <w:sz w:val="18"/>
                <w:szCs w:val="18"/>
                <w:lang w:val="en-US"/>
              </w:rPr>
              <w:t>7</w:t>
            </w:r>
          </w:p>
        </w:tc>
        <w:tc>
          <w:tcPr>
            <w:tcW w:w="1426" w:type="dxa"/>
            <w:gridSpan w:val="3"/>
          </w:tcPr>
          <w:p w14:paraId="2AF026FA" w14:textId="77777777" w:rsidR="00A82A42" w:rsidRPr="004B005D" w:rsidRDefault="00A82A42" w:rsidP="001E6EEE">
            <w:pPr>
              <w:pStyle w:val="NoSpacing"/>
              <w:jc w:val="center"/>
              <w:rPr>
                <w:rFonts w:asciiTheme="minorHAnsi" w:hAnsiTheme="minorHAnsi"/>
                <w:sz w:val="18"/>
                <w:szCs w:val="18"/>
                <w:lang w:val="en-US"/>
              </w:rPr>
            </w:pPr>
            <w:r w:rsidRPr="004B005D">
              <w:rPr>
                <w:rFonts w:asciiTheme="minorHAnsi" w:hAnsiTheme="minorHAnsi"/>
                <w:sz w:val="18"/>
                <w:szCs w:val="18"/>
                <w:lang w:val="en-US"/>
              </w:rPr>
              <w:t>2</w:t>
            </w:r>
          </w:p>
        </w:tc>
        <w:tc>
          <w:tcPr>
            <w:tcW w:w="700" w:type="dxa"/>
          </w:tcPr>
          <w:p w14:paraId="5A13FC7E" w14:textId="77777777" w:rsidR="00A82A42" w:rsidRPr="004B005D" w:rsidRDefault="00A82A42" w:rsidP="00544740">
            <w:pPr>
              <w:pStyle w:val="NoSpacing"/>
              <w:jc w:val="right"/>
              <w:rPr>
                <w:rFonts w:asciiTheme="minorHAnsi" w:hAnsiTheme="minorHAnsi"/>
                <w:sz w:val="18"/>
                <w:szCs w:val="18"/>
                <w:lang w:val="en-US"/>
              </w:rPr>
            </w:pPr>
            <w:r w:rsidRPr="004B005D">
              <w:rPr>
                <w:rFonts w:asciiTheme="minorHAnsi" w:hAnsiTheme="minorHAnsi"/>
                <w:sz w:val="18"/>
                <w:szCs w:val="18"/>
                <w:lang w:val="en-US"/>
              </w:rPr>
              <w:t>14</w:t>
            </w:r>
          </w:p>
        </w:tc>
      </w:tr>
      <w:tr w:rsidR="00A82A42" w:rsidRPr="000178CA" w14:paraId="2D8A1078" w14:textId="77777777" w:rsidTr="00544740">
        <w:trPr>
          <w:gridAfter w:val="2"/>
          <w:wAfter w:w="434" w:type="dxa"/>
        </w:trPr>
        <w:tc>
          <w:tcPr>
            <w:tcW w:w="4786" w:type="dxa"/>
          </w:tcPr>
          <w:p w14:paraId="29EDC66D" w14:textId="77777777" w:rsidR="00A82A42" w:rsidRPr="00072238" w:rsidRDefault="00A82A42" w:rsidP="00A82A42">
            <w:pPr>
              <w:pStyle w:val="NoSpacing"/>
              <w:jc w:val="both"/>
              <w:rPr>
                <w:rFonts w:asciiTheme="minorHAnsi" w:hAnsiTheme="minorHAnsi"/>
                <w:sz w:val="18"/>
                <w:szCs w:val="18"/>
                <w:lang w:val="en-US"/>
              </w:rPr>
            </w:pPr>
            <w:r w:rsidRPr="004B005D">
              <w:rPr>
                <w:rFonts w:asciiTheme="minorHAnsi" w:hAnsiTheme="minorHAnsi"/>
                <w:sz w:val="18"/>
                <w:szCs w:val="18"/>
                <w:lang w:val="en-US"/>
              </w:rPr>
              <w:t xml:space="preserve">Curriculum, </w:t>
            </w:r>
            <w:r w:rsidRPr="00072238">
              <w:rPr>
                <w:rFonts w:asciiTheme="minorHAnsi" w:hAnsiTheme="minorHAnsi"/>
                <w:sz w:val="18"/>
                <w:szCs w:val="18"/>
                <w:lang w:val="en-US"/>
              </w:rPr>
              <w:t>articles (3,3 pages per hour)</w:t>
            </w:r>
          </w:p>
        </w:tc>
        <w:tc>
          <w:tcPr>
            <w:tcW w:w="709" w:type="dxa"/>
            <w:gridSpan w:val="3"/>
          </w:tcPr>
          <w:p w14:paraId="21E20071" w14:textId="77777777" w:rsidR="00A82A42" w:rsidRPr="004B005D" w:rsidRDefault="00A82A42" w:rsidP="001E6EEE">
            <w:pPr>
              <w:pStyle w:val="NoSpacing"/>
              <w:jc w:val="right"/>
              <w:rPr>
                <w:rFonts w:asciiTheme="minorHAnsi" w:hAnsiTheme="minorHAnsi"/>
                <w:sz w:val="18"/>
                <w:szCs w:val="18"/>
                <w:lang w:val="en-US"/>
              </w:rPr>
            </w:pPr>
            <w:r w:rsidRPr="004B005D">
              <w:rPr>
                <w:rFonts w:asciiTheme="minorHAnsi" w:hAnsiTheme="minorHAnsi"/>
                <w:sz w:val="18"/>
                <w:szCs w:val="18"/>
                <w:lang w:val="en-US"/>
              </w:rPr>
              <w:t>200</w:t>
            </w:r>
          </w:p>
        </w:tc>
        <w:tc>
          <w:tcPr>
            <w:tcW w:w="1426" w:type="dxa"/>
            <w:gridSpan w:val="3"/>
          </w:tcPr>
          <w:p w14:paraId="7637B568" w14:textId="77777777" w:rsidR="00A82A42" w:rsidRPr="004B005D" w:rsidRDefault="00A82A42" w:rsidP="001E6EEE">
            <w:pPr>
              <w:pStyle w:val="NoSpacing"/>
              <w:jc w:val="center"/>
              <w:rPr>
                <w:rFonts w:asciiTheme="minorHAnsi" w:hAnsiTheme="minorHAnsi"/>
                <w:sz w:val="18"/>
                <w:szCs w:val="18"/>
                <w:lang w:val="en-US"/>
              </w:rPr>
            </w:pPr>
            <w:r w:rsidRPr="004B005D">
              <w:rPr>
                <w:rFonts w:asciiTheme="minorHAnsi" w:hAnsiTheme="minorHAnsi"/>
                <w:sz w:val="18"/>
                <w:szCs w:val="18"/>
                <w:lang w:val="en-US"/>
              </w:rPr>
              <w:t>0,3</w:t>
            </w:r>
          </w:p>
        </w:tc>
        <w:tc>
          <w:tcPr>
            <w:tcW w:w="700" w:type="dxa"/>
          </w:tcPr>
          <w:p w14:paraId="52374620" w14:textId="77777777" w:rsidR="00A82A42" w:rsidRPr="004B005D" w:rsidRDefault="00A82A42" w:rsidP="00544740">
            <w:pPr>
              <w:pStyle w:val="NoSpacing"/>
              <w:jc w:val="right"/>
              <w:rPr>
                <w:rFonts w:asciiTheme="minorHAnsi" w:hAnsiTheme="minorHAnsi"/>
                <w:sz w:val="18"/>
                <w:szCs w:val="18"/>
                <w:lang w:val="en-US"/>
              </w:rPr>
            </w:pPr>
            <w:r w:rsidRPr="004B005D">
              <w:rPr>
                <w:rFonts w:asciiTheme="minorHAnsi" w:hAnsiTheme="minorHAnsi"/>
                <w:sz w:val="18"/>
                <w:szCs w:val="18"/>
                <w:lang w:val="en-US"/>
              </w:rPr>
              <w:t>60</w:t>
            </w:r>
          </w:p>
        </w:tc>
      </w:tr>
      <w:tr w:rsidR="00A82A42" w:rsidRPr="004B005D" w14:paraId="0E62E9EB" w14:textId="77777777" w:rsidTr="00544740">
        <w:trPr>
          <w:gridAfter w:val="2"/>
          <w:wAfter w:w="434" w:type="dxa"/>
        </w:trPr>
        <w:tc>
          <w:tcPr>
            <w:tcW w:w="4786" w:type="dxa"/>
          </w:tcPr>
          <w:p w14:paraId="24A69314" w14:textId="77777777" w:rsidR="00A82A42" w:rsidRPr="004B005D" w:rsidRDefault="00A82A42" w:rsidP="00A82A42">
            <w:pPr>
              <w:pStyle w:val="NoSpacing"/>
              <w:jc w:val="both"/>
              <w:rPr>
                <w:rFonts w:asciiTheme="minorHAnsi" w:hAnsiTheme="minorHAnsi"/>
                <w:sz w:val="18"/>
                <w:szCs w:val="18"/>
                <w:lang w:val="en-US"/>
              </w:rPr>
            </w:pPr>
            <w:r w:rsidRPr="004B005D">
              <w:rPr>
                <w:rFonts w:asciiTheme="minorHAnsi" w:hAnsiTheme="minorHAnsi"/>
                <w:sz w:val="18"/>
                <w:szCs w:val="18"/>
                <w:lang w:val="en-US"/>
              </w:rPr>
              <w:t xml:space="preserve">Curriculum, </w:t>
            </w:r>
            <w:r w:rsidRPr="00072238">
              <w:rPr>
                <w:rFonts w:asciiTheme="minorHAnsi" w:hAnsiTheme="minorHAnsi"/>
                <w:sz w:val="18"/>
                <w:szCs w:val="18"/>
                <w:lang w:val="en-US"/>
              </w:rPr>
              <w:t>book</w:t>
            </w:r>
            <w:r>
              <w:rPr>
                <w:rFonts w:asciiTheme="minorHAnsi" w:hAnsiTheme="minorHAnsi"/>
                <w:sz w:val="18"/>
                <w:szCs w:val="18"/>
                <w:lang w:val="en-US"/>
              </w:rPr>
              <w:t xml:space="preserve"> chapters</w:t>
            </w:r>
            <w:r w:rsidRPr="00072238">
              <w:rPr>
                <w:rFonts w:asciiTheme="minorHAnsi" w:hAnsiTheme="minorHAnsi"/>
                <w:sz w:val="18"/>
                <w:szCs w:val="18"/>
                <w:lang w:val="en-US"/>
              </w:rPr>
              <w:t xml:space="preserve">  (5 pages per hour)                                                                </w:t>
            </w:r>
          </w:p>
        </w:tc>
        <w:tc>
          <w:tcPr>
            <w:tcW w:w="709" w:type="dxa"/>
            <w:gridSpan w:val="3"/>
          </w:tcPr>
          <w:p w14:paraId="256524AF" w14:textId="77777777" w:rsidR="00A82A42" w:rsidRPr="004B005D" w:rsidRDefault="00A82A42" w:rsidP="001E6EEE">
            <w:pPr>
              <w:pStyle w:val="NoSpacing"/>
              <w:jc w:val="right"/>
              <w:rPr>
                <w:rFonts w:asciiTheme="minorHAnsi" w:hAnsiTheme="minorHAnsi"/>
                <w:sz w:val="18"/>
                <w:szCs w:val="18"/>
                <w:lang w:val="en-US"/>
              </w:rPr>
            </w:pPr>
            <w:r w:rsidRPr="004B005D">
              <w:rPr>
                <w:rFonts w:asciiTheme="minorHAnsi" w:hAnsiTheme="minorHAnsi"/>
                <w:sz w:val="18"/>
                <w:szCs w:val="18"/>
                <w:lang w:val="en-US"/>
              </w:rPr>
              <w:t>100</w:t>
            </w:r>
          </w:p>
        </w:tc>
        <w:tc>
          <w:tcPr>
            <w:tcW w:w="1426" w:type="dxa"/>
            <w:gridSpan w:val="3"/>
          </w:tcPr>
          <w:p w14:paraId="343D0CD1" w14:textId="77777777" w:rsidR="00A82A42" w:rsidRPr="004B005D" w:rsidRDefault="00A82A42" w:rsidP="001E6EEE">
            <w:pPr>
              <w:pStyle w:val="NoSpacing"/>
              <w:jc w:val="center"/>
              <w:rPr>
                <w:rFonts w:asciiTheme="minorHAnsi" w:hAnsiTheme="minorHAnsi"/>
                <w:sz w:val="18"/>
                <w:szCs w:val="18"/>
                <w:lang w:val="en-US"/>
              </w:rPr>
            </w:pPr>
            <w:r w:rsidRPr="004B005D">
              <w:rPr>
                <w:rFonts w:asciiTheme="minorHAnsi" w:hAnsiTheme="minorHAnsi"/>
                <w:sz w:val="18"/>
                <w:szCs w:val="18"/>
                <w:lang w:val="en-US"/>
              </w:rPr>
              <w:t>0,2</w:t>
            </w:r>
          </w:p>
        </w:tc>
        <w:tc>
          <w:tcPr>
            <w:tcW w:w="700" w:type="dxa"/>
          </w:tcPr>
          <w:p w14:paraId="25216D18" w14:textId="77777777" w:rsidR="00A82A42" w:rsidRPr="004B005D" w:rsidRDefault="00A82A42" w:rsidP="00544740">
            <w:pPr>
              <w:pStyle w:val="NoSpacing"/>
              <w:jc w:val="right"/>
              <w:rPr>
                <w:rFonts w:asciiTheme="minorHAnsi" w:hAnsiTheme="minorHAnsi"/>
                <w:sz w:val="18"/>
                <w:szCs w:val="18"/>
                <w:lang w:val="en-US"/>
              </w:rPr>
            </w:pPr>
            <w:r w:rsidRPr="004B005D">
              <w:rPr>
                <w:rFonts w:asciiTheme="minorHAnsi" w:hAnsiTheme="minorHAnsi"/>
                <w:sz w:val="18"/>
                <w:szCs w:val="18"/>
                <w:lang w:val="en-US"/>
              </w:rPr>
              <w:t>20</w:t>
            </w:r>
          </w:p>
        </w:tc>
      </w:tr>
      <w:tr w:rsidR="00A82A42" w:rsidRPr="004B005D" w14:paraId="2D7CEEC8" w14:textId="77777777" w:rsidTr="00544740">
        <w:trPr>
          <w:gridAfter w:val="2"/>
          <w:wAfter w:w="434" w:type="dxa"/>
        </w:trPr>
        <w:tc>
          <w:tcPr>
            <w:tcW w:w="4786" w:type="dxa"/>
          </w:tcPr>
          <w:p w14:paraId="03B498B1" w14:textId="77777777" w:rsidR="00A82A42" w:rsidRDefault="00A82A42" w:rsidP="00A82A42">
            <w:pPr>
              <w:pStyle w:val="NoSpacing"/>
              <w:jc w:val="both"/>
              <w:rPr>
                <w:rFonts w:asciiTheme="minorHAnsi" w:hAnsiTheme="minorHAnsi"/>
                <w:sz w:val="18"/>
                <w:szCs w:val="18"/>
                <w:lang w:val="en-US"/>
              </w:rPr>
            </w:pPr>
            <w:r>
              <w:rPr>
                <w:rFonts w:asciiTheme="minorHAnsi" w:hAnsiTheme="minorHAnsi"/>
                <w:sz w:val="18"/>
                <w:szCs w:val="18"/>
                <w:lang w:val="en-US"/>
              </w:rPr>
              <w:t>Term paper</w:t>
            </w:r>
          </w:p>
          <w:p w14:paraId="42527A3E" w14:textId="77777777" w:rsidR="00A82A42" w:rsidRPr="00072238" w:rsidRDefault="00A82A42" w:rsidP="00A82A42">
            <w:pPr>
              <w:pStyle w:val="NoSpacing"/>
              <w:jc w:val="both"/>
              <w:rPr>
                <w:rFonts w:asciiTheme="minorHAnsi" w:hAnsiTheme="minorHAnsi"/>
                <w:sz w:val="18"/>
                <w:szCs w:val="18"/>
                <w:lang w:val="en-US"/>
              </w:rPr>
            </w:pPr>
            <w:r w:rsidRPr="004B005D">
              <w:rPr>
                <w:rFonts w:asciiTheme="minorHAnsi" w:hAnsiTheme="minorHAnsi"/>
                <w:sz w:val="18"/>
                <w:szCs w:val="18"/>
                <w:lang w:val="en-US"/>
              </w:rPr>
              <w:t>Presentation of term paper</w:t>
            </w:r>
            <w:r>
              <w:rPr>
                <w:rFonts w:asciiTheme="minorHAnsi" w:hAnsiTheme="minorHAnsi"/>
                <w:sz w:val="18"/>
                <w:szCs w:val="18"/>
                <w:lang w:val="en-US"/>
              </w:rPr>
              <w:t xml:space="preserve"> </w:t>
            </w:r>
            <w:r w:rsidRPr="00072238">
              <w:rPr>
                <w:rFonts w:asciiTheme="minorHAnsi" w:hAnsiTheme="minorHAnsi"/>
                <w:sz w:val="18"/>
                <w:szCs w:val="18"/>
                <w:lang w:val="en-US"/>
              </w:rPr>
              <w:t>(including preparation for the presentation)</w:t>
            </w:r>
          </w:p>
        </w:tc>
        <w:tc>
          <w:tcPr>
            <w:tcW w:w="709" w:type="dxa"/>
            <w:gridSpan w:val="3"/>
          </w:tcPr>
          <w:p w14:paraId="71288259" w14:textId="77777777" w:rsidR="00A82A42" w:rsidRDefault="00A82A42" w:rsidP="001E6EEE">
            <w:pPr>
              <w:pStyle w:val="NoSpacing"/>
              <w:jc w:val="right"/>
              <w:rPr>
                <w:rFonts w:asciiTheme="minorHAnsi" w:hAnsiTheme="minorHAnsi"/>
                <w:sz w:val="18"/>
                <w:szCs w:val="18"/>
                <w:lang w:val="en-US"/>
              </w:rPr>
            </w:pPr>
            <w:r>
              <w:rPr>
                <w:rFonts w:asciiTheme="minorHAnsi" w:hAnsiTheme="minorHAnsi"/>
                <w:sz w:val="18"/>
                <w:szCs w:val="18"/>
                <w:lang w:val="en-US"/>
              </w:rPr>
              <w:t>1</w:t>
            </w:r>
          </w:p>
          <w:p w14:paraId="3A1D8AC4" w14:textId="77777777" w:rsidR="00A82A42" w:rsidRPr="004B005D" w:rsidRDefault="00A82A42" w:rsidP="001E6EEE">
            <w:pPr>
              <w:pStyle w:val="NoSpacing"/>
              <w:jc w:val="right"/>
              <w:rPr>
                <w:rFonts w:asciiTheme="minorHAnsi" w:hAnsiTheme="minorHAnsi"/>
                <w:sz w:val="18"/>
                <w:szCs w:val="18"/>
                <w:lang w:val="en-US"/>
              </w:rPr>
            </w:pPr>
            <w:r w:rsidRPr="004B005D">
              <w:rPr>
                <w:rFonts w:asciiTheme="minorHAnsi" w:hAnsiTheme="minorHAnsi"/>
                <w:sz w:val="18"/>
                <w:szCs w:val="18"/>
                <w:lang w:val="en-US"/>
              </w:rPr>
              <w:t>1</w:t>
            </w:r>
          </w:p>
        </w:tc>
        <w:tc>
          <w:tcPr>
            <w:tcW w:w="1426" w:type="dxa"/>
            <w:gridSpan w:val="3"/>
          </w:tcPr>
          <w:p w14:paraId="1A61538D" w14:textId="77777777" w:rsidR="00A82A42" w:rsidRDefault="00A82A42" w:rsidP="001E6EEE">
            <w:pPr>
              <w:pStyle w:val="NoSpacing"/>
              <w:jc w:val="center"/>
              <w:rPr>
                <w:rFonts w:asciiTheme="minorHAnsi" w:hAnsiTheme="minorHAnsi"/>
                <w:sz w:val="18"/>
                <w:szCs w:val="18"/>
                <w:lang w:val="en-US"/>
              </w:rPr>
            </w:pPr>
            <w:r>
              <w:rPr>
                <w:rFonts w:asciiTheme="minorHAnsi" w:hAnsiTheme="minorHAnsi"/>
                <w:sz w:val="18"/>
                <w:szCs w:val="18"/>
                <w:lang w:val="en-US"/>
              </w:rPr>
              <w:t>40</w:t>
            </w:r>
          </w:p>
          <w:p w14:paraId="22CF139A" w14:textId="77777777" w:rsidR="00A82A42" w:rsidRPr="004B005D" w:rsidRDefault="00A82A42" w:rsidP="001E6EEE">
            <w:pPr>
              <w:pStyle w:val="NoSpacing"/>
              <w:jc w:val="center"/>
              <w:rPr>
                <w:rFonts w:asciiTheme="minorHAnsi" w:hAnsiTheme="minorHAnsi"/>
                <w:sz w:val="18"/>
                <w:szCs w:val="18"/>
                <w:lang w:val="en-US"/>
              </w:rPr>
            </w:pPr>
            <w:r w:rsidRPr="004B005D">
              <w:rPr>
                <w:rFonts w:asciiTheme="minorHAnsi" w:hAnsiTheme="minorHAnsi"/>
                <w:sz w:val="18"/>
                <w:szCs w:val="18"/>
                <w:lang w:val="en-US"/>
              </w:rPr>
              <w:t>4</w:t>
            </w:r>
          </w:p>
        </w:tc>
        <w:tc>
          <w:tcPr>
            <w:tcW w:w="700" w:type="dxa"/>
          </w:tcPr>
          <w:p w14:paraId="7D2FCA71" w14:textId="77777777" w:rsidR="00A82A42" w:rsidRDefault="00A82A42" w:rsidP="00544740">
            <w:pPr>
              <w:pStyle w:val="NoSpacing"/>
              <w:jc w:val="right"/>
              <w:rPr>
                <w:rFonts w:asciiTheme="minorHAnsi" w:hAnsiTheme="minorHAnsi"/>
                <w:sz w:val="18"/>
                <w:szCs w:val="18"/>
                <w:lang w:val="en-US"/>
              </w:rPr>
            </w:pPr>
            <w:r>
              <w:rPr>
                <w:rFonts w:asciiTheme="minorHAnsi" w:hAnsiTheme="minorHAnsi"/>
                <w:sz w:val="18"/>
                <w:szCs w:val="18"/>
                <w:lang w:val="en-US"/>
              </w:rPr>
              <w:t>40</w:t>
            </w:r>
          </w:p>
          <w:p w14:paraId="2D76468A" w14:textId="77777777" w:rsidR="00A82A42" w:rsidRPr="004B005D" w:rsidRDefault="00A82A42" w:rsidP="00544740">
            <w:pPr>
              <w:pStyle w:val="NoSpacing"/>
              <w:jc w:val="right"/>
              <w:rPr>
                <w:rFonts w:asciiTheme="minorHAnsi" w:hAnsiTheme="minorHAnsi"/>
                <w:sz w:val="18"/>
                <w:szCs w:val="18"/>
                <w:lang w:val="en-US"/>
              </w:rPr>
            </w:pPr>
            <w:r w:rsidRPr="004B005D">
              <w:rPr>
                <w:rFonts w:asciiTheme="minorHAnsi" w:hAnsiTheme="minorHAnsi"/>
                <w:sz w:val="18"/>
                <w:szCs w:val="18"/>
                <w:lang w:val="en-US"/>
              </w:rPr>
              <w:t>4</w:t>
            </w:r>
          </w:p>
        </w:tc>
      </w:tr>
      <w:tr w:rsidR="00A82A42" w:rsidRPr="004B005D" w14:paraId="00937183" w14:textId="77777777" w:rsidTr="00544740">
        <w:trPr>
          <w:gridAfter w:val="2"/>
          <w:wAfter w:w="434" w:type="dxa"/>
        </w:trPr>
        <w:tc>
          <w:tcPr>
            <w:tcW w:w="4786" w:type="dxa"/>
          </w:tcPr>
          <w:p w14:paraId="2CE12F8C" w14:textId="77777777" w:rsidR="00A82A42" w:rsidRPr="004B005D" w:rsidRDefault="00A82A42" w:rsidP="00A82A42">
            <w:pPr>
              <w:pStyle w:val="NoSpacing"/>
              <w:jc w:val="both"/>
              <w:rPr>
                <w:rFonts w:asciiTheme="minorHAnsi" w:hAnsiTheme="minorHAnsi"/>
                <w:sz w:val="18"/>
                <w:szCs w:val="18"/>
                <w:lang w:val="en-US"/>
              </w:rPr>
            </w:pPr>
            <w:r w:rsidRPr="004B005D">
              <w:rPr>
                <w:rFonts w:asciiTheme="minorHAnsi" w:hAnsiTheme="minorHAnsi"/>
                <w:sz w:val="18"/>
                <w:szCs w:val="18"/>
                <w:lang w:val="en-US"/>
              </w:rPr>
              <w:t>Project work</w:t>
            </w:r>
          </w:p>
        </w:tc>
        <w:tc>
          <w:tcPr>
            <w:tcW w:w="709" w:type="dxa"/>
            <w:gridSpan w:val="3"/>
          </w:tcPr>
          <w:p w14:paraId="55E9CCE0" w14:textId="77777777" w:rsidR="00A82A42" w:rsidRPr="004B005D" w:rsidRDefault="00A82A42" w:rsidP="001E6EEE">
            <w:pPr>
              <w:pStyle w:val="NoSpacing"/>
              <w:jc w:val="right"/>
              <w:rPr>
                <w:rFonts w:asciiTheme="minorHAnsi" w:hAnsiTheme="minorHAnsi"/>
                <w:sz w:val="18"/>
                <w:szCs w:val="18"/>
                <w:lang w:val="en-US"/>
              </w:rPr>
            </w:pPr>
            <w:r w:rsidRPr="004B005D">
              <w:rPr>
                <w:rFonts w:asciiTheme="minorHAnsi" w:hAnsiTheme="minorHAnsi"/>
                <w:sz w:val="18"/>
                <w:szCs w:val="18"/>
                <w:lang w:val="en-US"/>
              </w:rPr>
              <w:t>1</w:t>
            </w:r>
          </w:p>
        </w:tc>
        <w:tc>
          <w:tcPr>
            <w:tcW w:w="1426" w:type="dxa"/>
            <w:gridSpan w:val="3"/>
          </w:tcPr>
          <w:p w14:paraId="05657E00" w14:textId="77777777" w:rsidR="00A82A42" w:rsidRPr="004B005D" w:rsidRDefault="00A82A42" w:rsidP="001E6EEE">
            <w:pPr>
              <w:pStyle w:val="NoSpacing"/>
              <w:jc w:val="center"/>
              <w:rPr>
                <w:rFonts w:asciiTheme="minorHAnsi" w:hAnsiTheme="minorHAnsi"/>
                <w:sz w:val="18"/>
                <w:szCs w:val="18"/>
                <w:lang w:val="en-US"/>
              </w:rPr>
            </w:pPr>
            <w:r w:rsidRPr="004B005D">
              <w:rPr>
                <w:rFonts w:asciiTheme="minorHAnsi" w:hAnsiTheme="minorHAnsi"/>
                <w:sz w:val="18"/>
                <w:szCs w:val="18"/>
                <w:lang w:val="en-US"/>
              </w:rPr>
              <w:t>60</w:t>
            </w:r>
          </w:p>
        </w:tc>
        <w:tc>
          <w:tcPr>
            <w:tcW w:w="700" w:type="dxa"/>
          </w:tcPr>
          <w:p w14:paraId="219F8A90" w14:textId="77777777" w:rsidR="00A82A42" w:rsidRPr="004B005D" w:rsidRDefault="00A82A42" w:rsidP="00544740">
            <w:pPr>
              <w:pStyle w:val="NoSpacing"/>
              <w:jc w:val="right"/>
              <w:rPr>
                <w:rFonts w:asciiTheme="minorHAnsi" w:hAnsiTheme="minorHAnsi"/>
                <w:sz w:val="18"/>
                <w:szCs w:val="18"/>
                <w:lang w:val="en-US"/>
              </w:rPr>
            </w:pPr>
            <w:r w:rsidRPr="004B005D">
              <w:rPr>
                <w:rFonts w:asciiTheme="minorHAnsi" w:hAnsiTheme="minorHAnsi"/>
                <w:sz w:val="18"/>
                <w:szCs w:val="18"/>
                <w:lang w:val="en-US"/>
              </w:rPr>
              <w:t>60</w:t>
            </w:r>
          </w:p>
        </w:tc>
      </w:tr>
      <w:tr w:rsidR="00A82A42" w:rsidRPr="004B005D" w14:paraId="19301688" w14:textId="77777777" w:rsidTr="00544740">
        <w:trPr>
          <w:gridAfter w:val="2"/>
          <w:wAfter w:w="434" w:type="dxa"/>
        </w:trPr>
        <w:tc>
          <w:tcPr>
            <w:tcW w:w="4786" w:type="dxa"/>
          </w:tcPr>
          <w:p w14:paraId="33764EBC" w14:textId="77777777" w:rsidR="00A82A42" w:rsidRPr="004B005D" w:rsidRDefault="00A82A42" w:rsidP="00A82A42">
            <w:pPr>
              <w:pStyle w:val="NoSpacing"/>
              <w:jc w:val="both"/>
              <w:rPr>
                <w:rFonts w:asciiTheme="minorHAnsi" w:hAnsiTheme="minorHAnsi"/>
                <w:sz w:val="18"/>
                <w:szCs w:val="18"/>
                <w:lang w:val="en-US"/>
              </w:rPr>
            </w:pPr>
            <w:r w:rsidRPr="004B005D">
              <w:rPr>
                <w:rFonts w:asciiTheme="minorHAnsi" w:hAnsiTheme="minorHAnsi"/>
                <w:sz w:val="18"/>
                <w:szCs w:val="18"/>
                <w:lang w:val="en-US"/>
              </w:rPr>
              <w:t xml:space="preserve">Preparation for exam </w:t>
            </w:r>
            <w:r w:rsidRPr="00072238">
              <w:rPr>
                <w:rFonts w:asciiTheme="minorHAnsi" w:hAnsiTheme="minorHAnsi"/>
                <w:sz w:val="18"/>
                <w:szCs w:val="18"/>
                <w:lang w:val="en-US"/>
              </w:rPr>
              <w:t xml:space="preserve">(One fifth of the time frame given in the curriculum)                                                      </w:t>
            </w:r>
          </w:p>
        </w:tc>
        <w:tc>
          <w:tcPr>
            <w:tcW w:w="709" w:type="dxa"/>
            <w:gridSpan w:val="3"/>
          </w:tcPr>
          <w:p w14:paraId="5CB75937" w14:textId="77777777" w:rsidR="00A82A42" w:rsidRPr="004B005D" w:rsidRDefault="00A82A42" w:rsidP="001E6EEE">
            <w:pPr>
              <w:pStyle w:val="NoSpacing"/>
              <w:jc w:val="right"/>
              <w:rPr>
                <w:rFonts w:asciiTheme="minorHAnsi" w:hAnsiTheme="minorHAnsi"/>
                <w:sz w:val="18"/>
                <w:szCs w:val="18"/>
                <w:lang w:val="en-US"/>
              </w:rPr>
            </w:pPr>
            <w:r w:rsidRPr="004B005D">
              <w:rPr>
                <w:rFonts w:asciiTheme="minorHAnsi" w:hAnsiTheme="minorHAnsi"/>
                <w:sz w:val="18"/>
                <w:szCs w:val="18"/>
                <w:lang w:val="en-US"/>
              </w:rPr>
              <w:t>1</w:t>
            </w:r>
          </w:p>
        </w:tc>
        <w:tc>
          <w:tcPr>
            <w:tcW w:w="1426" w:type="dxa"/>
            <w:gridSpan w:val="3"/>
          </w:tcPr>
          <w:p w14:paraId="00E66CF0" w14:textId="77777777" w:rsidR="00A82A42" w:rsidRPr="004B005D" w:rsidRDefault="00A82A42" w:rsidP="001E6EEE">
            <w:pPr>
              <w:pStyle w:val="NoSpacing"/>
              <w:jc w:val="center"/>
              <w:rPr>
                <w:rFonts w:asciiTheme="minorHAnsi" w:hAnsiTheme="minorHAnsi"/>
                <w:sz w:val="18"/>
                <w:szCs w:val="18"/>
                <w:lang w:val="en-US"/>
              </w:rPr>
            </w:pPr>
            <w:r w:rsidRPr="004B005D">
              <w:rPr>
                <w:rFonts w:asciiTheme="minorHAnsi" w:hAnsiTheme="minorHAnsi"/>
                <w:sz w:val="18"/>
                <w:szCs w:val="18"/>
                <w:lang w:val="en-US"/>
              </w:rPr>
              <w:t>80</w:t>
            </w:r>
          </w:p>
        </w:tc>
        <w:tc>
          <w:tcPr>
            <w:tcW w:w="700" w:type="dxa"/>
          </w:tcPr>
          <w:p w14:paraId="22EDD5CE" w14:textId="77777777" w:rsidR="00A82A42" w:rsidRPr="004B005D" w:rsidRDefault="00A82A42" w:rsidP="00544740">
            <w:pPr>
              <w:pStyle w:val="NoSpacing"/>
              <w:jc w:val="right"/>
              <w:rPr>
                <w:rFonts w:asciiTheme="minorHAnsi" w:hAnsiTheme="minorHAnsi"/>
                <w:sz w:val="18"/>
                <w:szCs w:val="18"/>
                <w:lang w:val="en-US"/>
              </w:rPr>
            </w:pPr>
            <w:r w:rsidRPr="004B005D">
              <w:rPr>
                <w:rFonts w:asciiTheme="minorHAnsi" w:hAnsiTheme="minorHAnsi"/>
                <w:sz w:val="18"/>
                <w:szCs w:val="18"/>
                <w:lang w:val="en-US"/>
              </w:rPr>
              <w:t>80</w:t>
            </w:r>
          </w:p>
        </w:tc>
      </w:tr>
      <w:tr w:rsidR="00A82A42" w:rsidRPr="004B005D" w14:paraId="3222242E" w14:textId="77777777" w:rsidTr="00544740">
        <w:trPr>
          <w:gridAfter w:val="2"/>
          <w:wAfter w:w="434" w:type="dxa"/>
        </w:trPr>
        <w:tc>
          <w:tcPr>
            <w:tcW w:w="4786" w:type="dxa"/>
          </w:tcPr>
          <w:p w14:paraId="64DD2473" w14:textId="77777777" w:rsidR="00A82A42" w:rsidRPr="004B005D" w:rsidRDefault="00A82A42" w:rsidP="00A82A42">
            <w:pPr>
              <w:pStyle w:val="NoSpacing"/>
              <w:jc w:val="both"/>
              <w:rPr>
                <w:rFonts w:asciiTheme="minorHAnsi" w:hAnsiTheme="minorHAnsi"/>
                <w:sz w:val="18"/>
                <w:szCs w:val="18"/>
                <w:lang w:val="en-US"/>
              </w:rPr>
            </w:pPr>
            <w:r w:rsidRPr="004B005D">
              <w:rPr>
                <w:rFonts w:asciiTheme="minorHAnsi" w:hAnsiTheme="minorHAnsi"/>
                <w:sz w:val="18"/>
                <w:szCs w:val="18"/>
                <w:lang w:val="en-US"/>
              </w:rPr>
              <w:t>Written exam</w:t>
            </w:r>
          </w:p>
        </w:tc>
        <w:tc>
          <w:tcPr>
            <w:tcW w:w="709" w:type="dxa"/>
            <w:gridSpan w:val="3"/>
          </w:tcPr>
          <w:p w14:paraId="12CC4B73" w14:textId="77777777" w:rsidR="00A82A42" w:rsidRPr="004B005D" w:rsidRDefault="00A82A42" w:rsidP="001E6EEE">
            <w:pPr>
              <w:pStyle w:val="NoSpacing"/>
              <w:jc w:val="right"/>
              <w:rPr>
                <w:rFonts w:asciiTheme="minorHAnsi" w:hAnsiTheme="minorHAnsi"/>
                <w:sz w:val="18"/>
                <w:szCs w:val="18"/>
                <w:lang w:val="en-US"/>
              </w:rPr>
            </w:pPr>
            <w:r w:rsidRPr="004B005D">
              <w:rPr>
                <w:rFonts w:asciiTheme="minorHAnsi" w:hAnsiTheme="minorHAnsi"/>
                <w:sz w:val="18"/>
                <w:szCs w:val="18"/>
                <w:lang w:val="en-US"/>
              </w:rPr>
              <w:t>1</w:t>
            </w:r>
          </w:p>
        </w:tc>
        <w:tc>
          <w:tcPr>
            <w:tcW w:w="1426" w:type="dxa"/>
            <w:gridSpan w:val="3"/>
          </w:tcPr>
          <w:p w14:paraId="427739B8" w14:textId="77777777" w:rsidR="00A82A42" w:rsidRPr="004B005D" w:rsidRDefault="00A82A42" w:rsidP="001E6EEE">
            <w:pPr>
              <w:pStyle w:val="NoSpacing"/>
              <w:jc w:val="center"/>
              <w:rPr>
                <w:rFonts w:asciiTheme="minorHAnsi" w:hAnsiTheme="minorHAnsi"/>
                <w:sz w:val="18"/>
                <w:szCs w:val="18"/>
                <w:lang w:val="en-US"/>
              </w:rPr>
            </w:pPr>
            <w:r w:rsidRPr="004B005D">
              <w:rPr>
                <w:rFonts w:asciiTheme="minorHAnsi" w:hAnsiTheme="minorHAnsi"/>
                <w:sz w:val="18"/>
                <w:szCs w:val="18"/>
                <w:lang w:val="en-US"/>
              </w:rPr>
              <w:t>3</w:t>
            </w:r>
          </w:p>
        </w:tc>
        <w:tc>
          <w:tcPr>
            <w:tcW w:w="700" w:type="dxa"/>
          </w:tcPr>
          <w:p w14:paraId="72EE117F" w14:textId="77777777" w:rsidR="00A82A42" w:rsidRPr="004B005D" w:rsidRDefault="00A82A42" w:rsidP="00544740">
            <w:pPr>
              <w:pStyle w:val="NoSpacing"/>
              <w:jc w:val="right"/>
              <w:rPr>
                <w:rFonts w:asciiTheme="minorHAnsi" w:hAnsiTheme="minorHAnsi"/>
                <w:sz w:val="18"/>
                <w:szCs w:val="18"/>
                <w:lang w:val="en-US"/>
              </w:rPr>
            </w:pPr>
            <w:r w:rsidRPr="004B005D">
              <w:rPr>
                <w:rFonts w:asciiTheme="minorHAnsi" w:hAnsiTheme="minorHAnsi"/>
                <w:sz w:val="18"/>
                <w:szCs w:val="18"/>
                <w:lang w:val="en-US"/>
              </w:rPr>
              <w:t>3</w:t>
            </w:r>
          </w:p>
        </w:tc>
      </w:tr>
      <w:tr w:rsidR="00A82A42" w:rsidRPr="00072238" w14:paraId="31D48249" w14:textId="77777777" w:rsidTr="00544740">
        <w:trPr>
          <w:gridAfter w:val="1"/>
          <w:wAfter w:w="292" w:type="dxa"/>
        </w:trPr>
        <w:tc>
          <w:tcPr>
            <w:tcW w:w="4786" w:type="dxa"/>
          </w:tcPr>
          <w:p w14:paraId="62D2DA0A" w14:textId="77777777" w:rsidR="00A82A42" w:rsidRPr="00072238" w:rsidRDefault="00A82A42" w:rsidP="00A82A42">
            <w:pPr>
              <w:pStyle w:val="NoSpacing"/>
              <w:jc w:val="both"/>
              <w:rPr>
                <w:rFonts w:asciiTheme="minorHAnsi" w:hAnsiTheme="minorHAnsi"/>
                <w:b/>
                <w:sz w:val="18"/>
                <w:szCs w:val="18"/>
                <w:lang w:val="en-US"/>
              </w:rPr>
            </w:pPr>
          </w:p>
          <w:p w14:paraId="4E03AFF6" w14:textId="77777777" w:rsidR="00A82A42" w:rsidRPr="00072238" w:rsidRDefault="00A82A42" w:rsidP="00A82A42">
            <w:pPr>
              <w:pStyle w:val="NoSpacing"/>
              <w:jc w:val="both"/>
              <w:rPr>
                <w:rFonts w:asciiTheme="minorHAnsi" w:hAnsiTheme="minorHAnsi"/>
                <w:b/>
                <w:sz w:val="18"/>
                <w:szCs w:val="18"/>
                <w:lang w:val="en-US"/>
              </w:rPr>
            </w:pPr>
            <w:r w:rsidRPr="00072238">
              <w:rPr>
                <w:rFonts w:asciiTheme="minorHAnsi" w:hAnsiTheme="minorHAnsi"/>
                <w:b/>
                <w:sz w:val="18"/>
                <w:szCs w:val="18"/>
                <w:lang w:val="en-US"/>
              </w:rPr>
              <w:t>In total</w:t>
            </w:r>
          </w:p>
        </w:tc>
        <w:tc>
          <w:tcPr>
            <w:tcW w:w="1134" w:type="dxa"/>
            <w:gridSpan w:val="4"/>
          </w:tcPr>
          <w:p w14:paraId="7E8253A5" w14:textId="77777777" w:rsidR="00A82A42" w:rsidRPr="00072238" w:rsidRDefault="00A82A42" w:rsidP="001E6EEE">
            <w:pPr>
              <w:pStyle w:val="NoSpacing"/>
              <w:jc w:val="right"/>
              <w:rPr>
                <w:rFonts w:asciiTheme="minorHAnsi" w:hAnsiTheme="minorHAnsi"/>
                <w:b/>
                <w:sz w:val="18"/>
                <w:szCs w:val="18"/>
                <w:lang w:val="en-US"/>
              </w:rPr>
            </w:pPr>
          </w:p>
        </w:tc>
        <w:tc>
          <w:tcPr>
            <w:tcW w:w="1001" w:type="dxa"/>
            <w:gridSpan w:val="2"/>
          </w:tcPr>
          <w:p w14:paraId="68CFD4A1" w14:textId="77777777" w:rsidR="00A82A42" w:rsidRPr="00072238" w:rsidRDefault="00A82A42" w:rsidP="001E6EEE">
            <w:pPr>
              <w:pStyle w:val="NoSpacing"/>
              <w:jc w:val="center"/>
              <w:rPr>
                <w:rFonts w:asciiTheme="minorHAnsi" w:hAnsiTheme="minorHAnsi"/>
                <w:b/>
                <w:sz w:val="18"/>
                <w:szCs w:val="18"/>
                <w:lang w:val="en-US"/>
              </w:rPr>
            </w:pPr>
          </w:p>
        </w:tc>
        <w:tc>
          <w:tcPr>
            <w:tcW w:w="842" w:type="dxa"/>
            <w:gridSpan w:val="2"/>
          </w:tcPr>
          <w:p w14:paraId="081D0FB7" w14:textId="77777777" w:rsidR="00A82A42" w:rsidRPr="00072238" w:rsidRDefault="00A82A42" w:rsidP="001E6EEE">
            <w:pPr>
              <w:pStyle w:val="NoSpacing"/>
              <w:jc w:val="right"/>
              <w:rPr>
                <w:rFonts w:asciiTheme="minorHAnsi" w:hAnsiTheme="minorHAnsi"/>
                <w:b/>
                <w:sz w:val="18"/>
                <w:szCs w:val="18"/>
                <w:lang w:val="en-US"/>
              </w:rPr>
            </w:pPr>
          </w:p>
          <w:p w14:paraId="5DF0902F" w14:textId="77777777" w:rsidR="00544740" w:rsidRDefault="00544740" w:rsidP="00544740">
            <w:pPr>
              <w:pStyle w:val="NoSpacing"/>
              <w:jc w:val="center"/>
              <w:rPr>
                <w:rFonts w:asciiTheme="minorHAnsi" w:hAnsiTheme="minorHAnsi"/>
                <w:b/>
                <w:sz w:val="18"/>
                <w:szCs w:val="18"/>
                <w:lang w:val="en-US"/>
              </w:rPr>
            </w:pPr>
            <w:r>
              <w:rPr>
                <w:rFonts w:asciiTheme="minorHAnsi" w:hAnsiTheme="minorHAnsi"/>
                <w:b/>
                <w:sz w:val="18"/>
                <w:szCs w:val="18"/>
                <w:lang w:val="en-US"/>
              </w:rPr>
              <w:t xml:space="preserve">   421            </w:t>
            </w:r>
          </w:p>
          <w:p w14:paraId="70D83775" w14:textId="77777777" w:rsidR="00A82A42" w:rsidRPr="00072238" w:rsidRDefault="00544740" w:rsidP="00544740">
            <w:pPr>
              <w:pStyle w:val="NoSpacing"/>
              <w:rPr>
                <w:rFonts w:asciiTheme="minorHAnsi" w:hAnsiTheme="minorHAnsi"/>
                <w:b/>
                <w:sz w:val="18"/>
                <w:szCs w:val="18"/>
                <w:lang w:val="en-US"/>
              </w:rPr>
            </w:pPr>
            <w:r>
              <w:rPr>
                <w:rFonts w:asciiTheme="minorHAnsi" w:hAnsiTheme="minorHAnsi"/>
                <w:b/>
                <w:sz w:val="18"/>
                <w:szCs w:val="18"/>
                <w:lang w:val="en-US"/>
              </w:rPr>
              <w:t xml:space="preserve">   </w:t>
            </w:r>
          </w:p>
        </w:tc>
      </w:tr>
      <w:tr w:rsidR="00A82A42" w:rsidRPr="000178CA" w14:paraId="4DA650EB" w14:textId="77777777" w:rsidTr="00544740">
        <w:trPr>
          <w:gridAfter w:val="1"/>
          <w:wAfter w:w="292" w:type="dxa"/>
        </w:trPr>
        <w:tc>
          <w:tcPr>
            <w:tcW w:w="4786" w:type="dxa"/>
          </w:tcPr>
          <w:p w14:paraId="4096EAE2" w14:textId="77777777" w:rsidR="00A82A42" w:rsidRPr="00072238" w:rsidRDefault="00A82A42" w:rsidP="00A82A42">
            <w:pPr>
              <w:pStyle w:val="NoSpacing"/>
              <w:jc w:val="both"/>
              <w:rPr>
                <w:rFonts w:asciiTheme="minorHAnsi" w:hAnsiTheme="minorHAnsi"/>
                <w:b/>
                <w:sz w:val="12"/>
                <w:szCs w:val="12"/>
                <w:lang w:val="en-US"/>
              </w:rPr>
            </w:pPr>
            <w:r w:rsidRPr="00072238">
              <w:rPr>
                <w:rFonts w:asciiTheme="minorHAnsi" w:hAnsiTheme="minorHAnsi"/>
                <w:b/>
                <w:sz w:val="18"/>
                <w:szCs w:val="18"/>
                <w:lang w:val="en-US"/>
              </w:rPr>
              <w:t>Conversion to ECTS credits (hours/1600x60)</w:t>
            </w:r>
          </w:p>
          <w:p w14:paraId="78BDBB10" w14:textId="77777777" w:rsidR="00A82A42" w:rsidRPr="00072238" w:rsidRDefault="00A82A42" w:rsidP="00A82A42">
            <w:pPr>
              <w:pStyle w:val="NoSpacing"/>
              <w:jc w:val="both"/>
              <w:rPr>
                <w:rFonts w:asciiTheme="minorHAnsi" w:hAnsiTheme="minorHAnsi"/>
                <w:b/>
                <w:sz w:val="18"/>
                <w:szCs w:val="18"/>
                <w:lang w:val="en-US"/>
              </w:rPr>
            </w:pPr>
            <w:r w:rsidRPr="00072238">
              <w:rPr>
                <w:rFonts w:asciiTheme="minorHAnsi" w:hAnsiTheme="minorHAnsi"/>
                <w:b/>
                <w:sz w:val="18"/>
                <w:szCs w:val="18"/>
                <w:lang w:val="en-US"/>
              </w:rPr>
              <w:t xml:space="preserve">                </w:t>
            </w:r>
          </w:p>
          <w:p w14:paraId="21BE4249" w14:textId="77777777" w:rsidR="00A82A42" w:rsidRPr="00072238" w:rsidRDefault="00A82A42" w:rsidP="00A82A42">
            <w:pPr>
              <w:pStyle w:val="NoSpacing"/>
              <w:jc w:val="both"/>
              <w:rPr>
                <w:rFonts w:asciiTheme="minorHAnsi" w:hAnsiTheme="minorHAnsi"/>
                <w:b/>
                <w:sz w:val="18"/>
                <w:szCs w:val="18"/>
                <w:lang w:val="en-US"/>
              </w:rPr>
            </w:pPr>
          </w:p>
        </w:tc>
        <w:tc>
          <w:tcPr>
            <w:tcW w:w="236" w:type="dxa"/>
          </w:tcPr>
          <w:p w14:paraId="1B01AC89" w14:textId="77777777" w:rsidR="00A82A42" w:rsidRPr="00072238" w:rsidRDefault="00A82A42" w:rsidP="001E6EEE">
            <w:pPr>
              <w:pStyle w:val="NoSpacing"/>
              <w:jc w:val="right"/>
              <w:rPr>
                <w:rFonts w:asciiTheme="minorHAnsi" w:hAnsiTheme="minorHAnsi"/>
                <w:b/>
                <w:sz w:val="18"/>
                <w:szCs w:val="18"/>
                <w:lang w:val="en-US"/>
              </w:rPr>
            </w:pPr>
          </w:p>
        </w:tc>
        <w:tc>
          <w:tcPr>
            <w:tcW w:w="1134" w:type="dxa"/>
            <w:gridSpan w:val="4"/>
          </w:tcPr>
          <w:p w14:paraId="2A44B839" w14:textId="77777777" w:rsidR="00A82A42" w:rsidRPr="00072238" w:rsidRDefault="00A82A42" w:rsidP="001E6EEE">
            <w:pPr>
              <w:pStyle w:val="NoSpacing"/>
              <w:jc w:val="right"/>
              <w:rPr>
                <w:rFonts w:asciiTheme="minorHAnsi" w:hAnsiTheme="minorHAnsi"/>
                <w:b/>
                <w:sz w:val="18"/>
                <w:szCs w:val="18"/>
                <w:lang w:val="en-US"/>
              </w:rPr>
            </w:pPr>
          </w:p>
        </w:tc>
        <w:tc>
          <w:tcPr>
            <w:tcW w:w="1607" w:type="dxa"/>
            <w:gridSpan w:val="3"/>
          </w:tcPr>
          <w:p w14:paraId="295C1BE1" w14:textId="77777777" w:rsidR="00A82A42" w:rsidRPr="00072238" w:rsidRDefault="00544740" w:rsidP="001E6EEE">
            <w:pPr>
              <w:pStyle w:val="NoSpacing"/>
              <w:jc w:val="center"/>
              <w:rPr>
                <w:rFonts w:asciiTheme="minorHAnsi" w:hAnsiTheme="minorHAnsi"/>
                <w:b/>
                <w:sz w:val="18"/>
                <w:szCs w:val="18"/>
                <w:lang w:val="en-US"/>
              </w:rPr>
            </w:pPr>
            <w:r>
              <w:rPr>
                <w:rFonts w:asciiTheme="minorHAnsi" w:hAnsiTheme="minorHAnsi"/>
                <w:b/>
                <w:sz w:val="18"/>
                <w:szCs w:val="18"/>
                <w:lang w:val="en-US"/>
              </w:rPr>
              <w:t xml:space="preserve">                      </w:t>
            </w:r>
            <w:r w:rsidR="001E6EEE">
              <w:rPr>
                <w:rFonts w:asciiTheme="minorHAnsi" w:hAnsiTheme="minorHAnsi"/>
                <w:b/>
                <w:sz w:val="18"/>
                <w:szCs w:val="18"/>
                <w:lang w:val="en-US"/>
              </w:rPr>
              <w:t xml:space="preserve"> </w:t>
            </w:r>
            <w:r w:rsidR="00A82A42">
              <w:rPr>
                <w:rFonts w:asciiTheme="minorHAnsi" w:hAnsiTheme="minorHAnsi"/>
                <w:b/>
                <w:sz w:val="18"/>
                <w:szCs w:val="18"/>
                <w:lang w:val="en-US"/>
              </w:rPr>
              <w:t>15,7</w:t>
            </w:r>
          </w:p>
        </w:tc>
      </w:tr>
    </w:tbl>
    <w:p w14:paraId="007B1A79" w14:textId="77777777" w:rsidR="00A82A42" w:rsidRDefault="00A82A42" w:rsidP="00A82A42">
      <w:pPr>
        <w:pStyle w:val="EndNoteBibliography"/>
        <w:spacing w:after="120" w:line="360" w:lineRule="auto"/>
        <w:rPr>
          <w:sz w:val="24"/>
          <w:szCs w:val="24"/>
          <w:lang w:val="en-US"/>
        </w:rPr>
      </w:pPr>
    </w:p>
    <w:p w14:paraId="0DB331EF" w14:textId="77777777" w:rsidR="00A82A42" w:rsidRDefault="00A82A42" w:rsidP="00A82A42">
      <w:pPr>
        <w:pStyle w:val="EndNoteBibliography"/>
        <w:spacing w:after="120" w:line="360" w:lineRule="auto"/>
        <w:rPr>
          <w:sz w:val="24"/>
          <w:szCs w:val="24"/>
          <w:lang w:val="en-US"/>
        </w:rPr>
      </w:pPr>
      <w:r>
        <w:rPr>
          <w:sz w:val="24"/>
          <w:szCs w:val="24"/>
          <w:lang w:val="en-US"/>
        </w:rPr>
        <w:t xml:space="preserve">As seen in the table the total hours slightly exeeds the fixed credit value (15 ECTS) and a small adjustment of the course workload could easily be made to align the course workload with the fixed credit value (adjustement of the amount of reading curriculum and/or type of learning and assessment activies). </w:t>
      </w:r>
    </w:p>
    <w:p w14:paraId="2E8F441D" w14:textId="77777777" w:rsidR="00A82A42" w:rsidRDefault="00A82A42" w:rsidP="00A82A42">
      <w:pPr>
        <w:spacing w:line="360" w:lineRule="auto"/>
        <w:jc w:val="both"/>
        <w:rPr>
          <w:rFonts w:asciiTheme="minorHAnsi" w:hAnsiTheme="minorHAnsi"/>
          <w:lang w:val="en-US"/>
        </w:rPr>
      </w:pPr>
      <w:r w:rsidRPr="00655F5A">
        <w:rPr>
          <w:rFonts w:asciiTheme="minorHAnsi" w:hAnsiTheme="minorHAnsi"/>
          <w:lang w:val="en-US"/>
        </w:rPr>
        <w:t>A model for calculating workload can be</w:t>
      </w:r>
      <w:r>
        <w:rPr>
          <w:rFonts w:asciiTheme="minorHAnsi" w:hAnsiTheme="minorHAnsi"/>
          <w:lang w:val="en-US"/>
        </w:rPr>
        <w:t xml:space="preserve"> seen as</w:t>
      </w:r>
      <w:r w:rsidRPr="00655F5A">
        <w:rPr>
          <w:rFonts w:asciiTheme="minorHAnsi" w:hAnsiTheme="minorHAnsi"/>
          <w:lang w:val="en-US"/>
        </w:rPr>
        <w:t xml:space="preserve"> a tool for teachers to evaluate and aim for an appropriate workload, but must be used in the context of the specific course. However, adjusting factors and workload calculation to a course, must be done in the perspective of effective deep learning, and not to “fit the form”. </w:t>
      </w:r>
    </w:p>
    <w:p w14:paraId="4934EAE8" w14:textId="77777777" w:rsidR="00A82A42" w:rsidRDefault="00A82A42" w:rsidP="00A82A42">
      <w:pPr>
        <w:spacing w:line="276" w:lineRule="auto"/>
        <w:jc w:val="both"/>
        <w:rPr>
          <w:rFonts w:asciiTheme="minorHAnsi" w:hAnsiTheme="minorHAnsi"/>
          <w:lang w:val="en-US"/>
        </w:rPr>
      </w:pPr>
    </w:p>
    <w:p w14:paraId="0E24AABA" w14:textId="77777777" w:rsidR="00A82A42" w:rsidRDefault="001E6EEE" w:rsidP="00A82A42">
      <w:pPr>
        <w:spacing w:line="276" w:lineRule="auto"/>
        <w:jc w:val="both"/>
        <w:rPr>
          <w:rFonts w:asciiTheme="minorHAnsi" w:hAnsiTheme="minorHAnsi"/>
          <w:lang w:val="en-US"/>
        </w:rPr>
      </w:pPr>
      <w:r w:rsidRPr="002F061B">
        <w:rPr>
          <w:rFonts w:asciiTheme="minorHAnsi" w:hAnsiTheme="minorHAnsi"/>
          <w:noProof/>
          <w:lang w:eastAsia="nb-NO"/>
        </w:rPr>
        <mc:AlternateContent>
          <mc:Choice Requires="wps">
            <w:drawing>
              <wp:anchor distT="0" distB="0" distL="114300" distR="114300" simplePos="0" relativeHeight="251659264" behindDoc="0" locked="0" layoutInCell="1" allowOverlap="1" wp14:anchorId="7666524A" wp14:editId="63DAABAB">
                <wp:simplePos x="0" y="0"/>
                <wp:positionH relativeFrom="column">
                  <wp:posOffset>1096645</wp:posOffset>
                </wp:positionH>
                <wp:positionV relativeFrom="paragraph">
                  <wp:posOffset>127000</wp:posOffset>
                </wp:positionV>
                <wp:extent cx="3314700" cy="655320"/>
                <wp:effectExtent l="95250" t="38100" r="95250" b="1066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655320"/>
                        </a:xfrm>
                        <a:prstGeom prst="rect">
                          <a:avLst/>
                        </a:prstGeom>
                        <a:gradFill flip="none" rotWithShape="1">
                          <a:gsLst>
                            <a:gs pos="15000">
                              <a:srgbClr val="2F9CB9"/>
                            </a:gs>
                            <a:gs pos="5000">
                              <a:schemeClr val="accent5">
                                <a:shade val="51000"/>
                                <a:satMod val="130000"/>
                              </a:schemeClr>
                            </a:gs>
                            <a:gs pos="80000">
                              <a:schemeClr val="accent5">
                                <a:shade val="94000"/>
                                <a:satMod val="135000"/>
                              </a:schemeClr>
                            </a:gs>
                          </a:gsLst>
                          <a:lin ang="16200000" scaled="0"/>
                          <a:tileRect/>
                        </a:gradFill>
                        <a:ln>
                          <a:headEnd/>
                          <a:tailEnd/>
                        </a:ln>
                      </wps:spPr>
                      <wps:style>
                        <a:lnRef idx="0">
                          <a:schemeClr val="accent5"/>
                        </a:lnRef>
                        <a:fillRef idx="3">
                          <a:schemeClr val="accent5"/>
                        </a:fillRef>
                        <a:effectRef idx="3">
                          <a:schemeClr val="accent5"/>
                        </a:effectRef>
                        <a:fontRef idx="minor">
                          <a:schemeClr val="lt1"/>
                        </a:fontRef>
                      </wps:style>
                      <wps:txbx>
                        <w:txbxContent>
                          <w:p w14:paraId="2FA43C99" w14:textId="5C77F2FF" w:rsidR="00A82A42" w:rsidRPr="002F061B" w:rsidRDefault="005F0AE9" w:rsidP="00A82A42">
                            <w:pPr>
                              <w:pStyle w:val="EndNoteBibliography"/>
                              <w:spacing w:after="120"/>
                              <w:jc w:val="center"/>
                              <w:rPr>
                                <w:b/>
                                <w:sz w:val="28"/>
                                <w:szCs w:val="28"/>
                                <w:lang w:val="en-US"/>
                              </w:rPr>
                            </w:pPr>
                            <w:hyperlink r:id="rId9" w:history="1">
                              <w:r w:rsidR="00A82A42" w:rsidRPr="005F0AE9">
                                <w:rPr>
                                  <w:rStyle w:val="Hyperlink"/>
                                  <w:b/>
                                  <w:sz w:val="28"/>
                                  <w:szCs w:val="28"/>
                                  <w:lang w:val="en-US"/>
                                </w:rPr>
                                <w:t>To calculate the workload of your course click here</w:t>
                              </w:r>
                            </w:hyperlink>
                          </w:p>
                          <w:p w14:paraId="4AB57380" w14:textId="77777777" w:rsidR="00A82A42" w:rsidRPr="002F061B" w:rsidRDefault="00A82A42" w:rsidP="00A82A42">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66524A" id="_x0000_t202" coordsize="21600,21600" o:spt="202" path="m,l,21600r21600,l21600,xe">
                <v:stroke joinstyle="miter"/>
                <v:path gradientshapeok="t" o:connecttype="rect"/>
              </v:shapetype>
              <v:shape id="Text Box 2" o:spid="_x0000_s1026" type="#_x0000_t202" style="position:absolute;left:0;text-align:left;margin-left:86.35pt;margin-top:10pt;width:261pt;height:5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" fillcolor="#215a69 [1640]" stroked="f">
                <v:fill color2="#3da5c1 [3016]" rotate="t" angle="180" colors="0 #2787a0;3277f #2787a0;9830f #2f9cb9" focus="100%" type="gradient">
                  <o:fill v:ext="view" type="gradientUnscaled"/>
                </v:fill>
                <v:shadow on="t" color="black" opacity="22937f" origin=",.5" offset="0,.63889mm"/>
                <v:textbox>
                  <w:txbxContent>
                    <w:p w14:paraId="2FA43C99" w14:textId="5C77F2FF" w:rsidR="00A82A42" w:rsidRPr="002F061B" w:rsidRDefault="005F0AE9" w:rsidP="00A82A42">
                      <w:pPr>
                        <w:pStyle w:val="EndNoteBibliography"/>
                        <w:spacing w:after="120"/>
                        <w:jc w:val="center"/>
                        <w:rPr>
                          <w:b/>
                          <w:sz w:val="28"/>
                          <w:szCs w:val="28"/>
                          <w:lang w:val="en-US"/>
                        </w:rPr>
                      </w:pPr>
                      <w:hyperlink r:id="rId10" w:history="1">
                        <w:r w:rsidR="00A82A42" w:rsidRPr="005F0AE9">
                          <w:rPr>
                            <w:rStyle w:val="Hyperlink"/>
                            <w:b/>
                            <w:sz w:val="28"/>
                            <w:szCs w:val="28"/>
                            <w:lang w:val="en-US"/>
                          </w:rPr>
                          <w:t>To calculate the workload of your course click here</w:t>
                        </w:r>
                      </w:hyperlink>
                    </w:p>
                    <w:p w14:paraId="4AB57380" w14:textId="77777777" w:rsidR="00A82A42" w:rsidRPr="002F061B" w:rsidRDefault="00A82A42" w:rsidP="00A82A42">
                      <w:pPr>
                        <w:rPr>
                          <w:lang w:val="en-US"/>
                        </w:rPr>
                      </w:pPr>
                    </w:p>
                  </w:txbxContent>
                </v:textbox>
              </v:shape>
            </w:pict>
          </mc:Fallback>
        </mc:AlternateContent>
      </w:r>
    </w:p>
    <w:p w14:paraId="2FB654AC" w14:textId="77777777" w:rsidR="00A82A42" w:rsidRDefault="00A82A42" w:rsidP="00A82A42">
      <w:pPr>
        <w:spacing w:line="276" w:lineRule="auto"/>
        <w:jc w:val="both"/>
        <w:rPr>
          <w:rFonts w:asciiTheme="minorHAnsi" w:hAnsiTheme="minorHAnsi"/>
          <w:lang w:val="en-US"/>
        </w:rPr>
      </w:pPr>
    </w:p>
    <w:p w14:paraId="00DB1FAF" w14:textId="77777777" w:rsidR="00A82A42" w:rsidRDefault="00A82A42" w:rsidP="00A82A42">
      <w:pPr>
        <w:spacing w:line="276" w:lineRule="auto"/>
        <w:jc w:val="both"/>
        <w:rPr>
          <w:rFonts w:asciiTheme="minorHAnsi" w:hAnsiTheme="minorHAnsi"/>
          <w:lang w:val="en-US"/>
        </w:rPr>
      </w:pPr>
    </w:p>
    <w:p w14:paraId="715B1DD7" w14:textId="77777777" w:rsidR="00A82A42" w:rsidRDefault="00A82A42" w:rsidP="00A82A42">
      <w:pPr>
        <w:pStyle w:val="EndNoteBibliography"/>
        <w:spacing w:after="120"/>
        <w:rPr>
          <w:b/>
          <w:sz w:val="24"/>
          <w:szCs w:val="24"/>
        </w:rPr>
      </w:pPr>
    </w:p>
    <w:p w14:paraId="4F94B3D2" w14:textId="77777777" w:rsidR="00A82A42" w:rsidRDefault="00A82A42" w:rsidP="00A82A42">
      <w:pPr>
        <w:pStyle w:val="EndNoteBibliography"/>
        <w:spacing w:after="120"/>
        <w:rPr>
          <w:b/>
          <w:sz w:val="24"/>
          <w:szCs w:val="24"/>
        </w:rPr>
      </w:pPr>
    </w:p>
    <w:p w14:paraId="16C36844" w14:textId="77777777" w:rsidR="00A82A42" w:rsidRDefault="00A82A42" w:rsidP="00A82A42">
      <w:pPr>
        <w:pStyle w:val="EndNoteBibliography"/>
        <w:numPr>
          <w:ilvl w:val="0"/>
          <w:numId w:val="3"/>
        </w:numPr>
        <w:spacing w:after="120"/>
        <w:rPr>
          <w:b/>
          <w:sz w:val="24"/>
          <w:szCs w:val="24"/>
        </w:rPr>
      </w:pPr>
      <w:r w:rsidRPr="0090162B">
        <w:rPr>
          <w:b/>
          <w:sz w:val="24"/>
          <w:szCs w:val="24"/>
        </w:rPr>
        <w:t>How to improve students perceptions´ of workload?</w:t>
      </w:r>
    </w:p>
    <w:p w14:paraId="6183BE89" w14:textId="77777777" w:rsidR="00A82A42" w:rsidRDefault="00A82A42" w:rsidP="00A82A42">
      <w:pPr>
        <w:spacing w:line="360" w:lineRule="auto"/>
        <w:jc w:val="both"/>
        <w:rPr>
          <w:rFonts w:asciiTheme="minorHAnsi" w:hAnsiTheme="minorHAnsi"/>
          <w:lang w:val="en-US"/>
        </w:rPr>
      </w:pPr>
      <w:r w:rsidRPr="00C46AF8">
        <w:rPr>
          <w:rFonts w:asciiTheme="minorHAnsi" w:hAnsiTheme="minorHAnsi"/>
          <w:lang w:val="en-US"/>
        </w:rPr>
        <w:t>Students come with a variety of backgrounds</w:t>
      </w:r>
      <w:r>
        <w:rPr>
          <w:rFonts w:asciiTheme="minorHAnsi" w:hAnsiTheme="minorHAnsi"/>
          <w:lang w:val="en-US"/>
        </w:rPr>
        <w:t>, experience and expectations</w:t>
      </w:r>
      <w:r w:rsidRPr="00C46AF8">
        <w:rPr>
          <w:rFonts w:asciiTheme="minorHAnsi" w:hAnsiTheme="minorHAnsi"/>
          <w:lang w:val="en-US"/>
        </w:rPr>
        <w:t xml:space="preserve"> </w:t>
      </w:r>
      <w:r>
        <w:rPr>
          <w:rFonts w:asciiTheme="minorHAnsi" w:hAnsiTheme="minorHAnsi"/>
          <w:lang w:val="en-US"/>
        </w:rPr>
        <w:t xml:space="preserve">and will most likely perceive workload differently.  This can be challenging when running a course. So how to improve </w:t>
      </w:r>
      <w:proofErr w:type="gramStart"/>
      <w:r>
        <w:rPr>
          <w:rFonts w:asciiTheme="minorHAnsi" w:hAnsiTheme="minorHAnsi"/>
          <w:lang w:val="en-US"/>
        </w:rPr>
        <w:t>students</w:t>
      </w:r>
      <w:proofErr w:type="gramEnd"/>
      <w:r>
        <w:rPr>
          <w:rFonts w:asciiTheme="minorHAnsi" w:hAnsiTheme="minorHAnsi"/>
          <w:lang w:val="en-US"/>
        </w:rPr>
        <w:t xml:space="preserve"> perceptions of workload?</w:t>
      </w:r>
    </w:p>
    <w:p w14:paraId="163172B3" w14:textId="77777777" w:rsidR="00A82A42" w:rsidRPr="00C46AF8" w:rsidRDefault="00A82A42" w:rsidP="00A82A42">
      <w:pPr>
        <w:spacing w:line="360" w:lineRule="auto"/>
        <w:jc w:val="both"/>
        <w:rPr>
          <w:rFonts w:asciiTheme="minorHAnsi" w:hAnsiTheme="minorHAnsi"/>
          <w:lang w:val="en-US"/>
        </w:rPr>
      </w:pPr>
    </w:p>
    <w:p w14:paraId="020A0A35" w14:textId="77777777" w:rsidR="00A82A42" w:rsidRPr="00C46AF8" w:rsidRDefault="00A82A42" w:rsidP="00A82A42">
      <w:pPr>
        <w:pStyle w:val="ListParagraph"/>
        <w:numPr>
          <w:ilvl w:val="0"/>
          <w:numId w:val="2"/>
        </w:numPr>
        <w:spacing w:line="360" w:lineRule="auto"/>
        <w:jc w:val="both"/>
        <w:rPr>
          <w:rFonts w:asciiTheme="minorHAnsi" w:hAnsiTheme="minorHAnsi"/>
          <w:b/>
          <w:lang w:val="en-US"/>
        </w:rPr>
      </w:pPr>
      <w:r w:rsidRPr="00C46AF8">
        <w:rPr>
          <w:rFonts w:asciiTheme="minorHAnsi" w:hAnsiTheme="minorHAnsi"/>
          <w:b/>
          <w:lang w:val="en-US"/>
        </w:rPr>
        <w:t>Communicate learning outcomes and workload to your students</w:t>
      </w:r>
    </w:p>
    <w:p w14:paraId="56364A2D" w14:textId="77777777" w:rsidR="00A82A42" w:rsidRPr="00A82A42" w:rsidRDefault="00A82A42" w:rsidP="00A82A42">
      <w:pPr>
        <w:spacing w:line="360" w:lineRule="auto"/>
        <w:ind w:left="360"/>
        <w:jc w:val="both"/>
        <w:rPr>
          <w:rFonts w:asciiTheme="minorHAnsi" w:hAnsiTheme="minorHAnsi"/>
          <w:lang w:val="en-US"/>
        </w:rPr>
      </w:pPr>
      <w:r w:rsidRPr="00A82A42">
        <w:rPr>
          <w:rFonts w:asciiTheme="minorHAnsi" w:hAnsiTheme="minorHAnsi"/>
          <w:lang w:val="en-US"/>
        </w:rPr>
        <w:t xml:space="preserve">In addition to giving students the time to </w:t>
      </w:r>
      <w:r w:rsidR="00544740">
        <w:rPr>
          <w:rFonts w:asciiTheme="minorHAnsi" w:hAnsiTheme="minorHAnsi"/>
          <w:lang w:val="en-US"/>
        </w:rPr>
        <w:t>learn, course responsible should help students use their</w:t>
      </w:r>
      <w:r w:rsidRPr="00A82A42">
        <w:rPr>
          <w:rFonts w:asciiTheme="minorHAnsi" w:hAnsiTheme="minorHAnsi"/>
          <w:lang w:val="en-US"/>
        </w:rPr>
        <w:t xml:space="preserve"> time right. In the beginning of the course clearly communicating to students the expectations and learning goals, how they should prepare and how much effort should be put into different activities, will help students understand the nature of the learning experience and control and balance their available time and avoid unnecessary stress.  Students may also tend to use too much time on pr</w:t>
      </w:r>
      <w:r w:rsidR="00544740">
        <w:rPr>
          <w:rFonts w:asciiTheme="minorHAnsi" w:hAnsiTheme="minorHAnsi"/>
          <w:lang w:val="en-US"/>
        </w:rPr>
        <w:t>oject work and course responsible</w:t>
      </w:r>
      <w:r w:rsidRPr="00A82A42">
        <w:rPr>
          <w:rFonts w:asciiTheme="minorHAnsi" w:hAnsiTheme="minorHAnsi"/>
          <w:lang w:val="en-US"/>
        </w:rPr>
        <w:t xml:space="preserve"> may during the course need to remind the students of the workload associated with each component of the course. </w:t>
      </w:r>
    </w:p>
    <w:p w14:paraId="7BC87FA8" w14:textId="77777777" w:rsidR="00A82A42" w:rsidRPr="00C46AF8" w:rsidRDefault="00A82A42" w:rsidP="00A82A42">
      <w:pPr>
        <w:pStyle w:val="ListParagraph"/>
        <w:spacing w:line="360" w:lineRule="auto"/>
        <w:jc w:val="both"/>
        <w:rPr>
          <w:rFonts w:asciiTheme="minorHAnsi" w:hAnsiTheme="minorHAnsi"/>
          <w:lang w:val="en-US"/>
        </w:rPr>
      </w:pPr>
    </w:p>
    <w:p w14:paraId="55D642AC" w14:textId="77777777" w:rsidR="00A82A42" w:rsidRDefault="00A82A42" w:rsidP="00A82A42">
      <w:pPr>
        <w:pStyle w:val="ListParagraph"/>
        <w:numPr>
          <w:ilvl w:val="0"/>
          <w:numId w:val="2"/>
        </w:numPr>
        <w:spacing w:line="360" w:lineRule="auto"/>
        <w:jc w:val="both"/>
        <w:rPr>
          <w:rFonts w:asciiTheme="minorHAnsi" w:hAnsiTheme="minorHAnsi"/>
          <w:lang w:val="en-US"/>
        </w:rPr>
      </w:pPr>
      <w:r w:rsidRPr="00C46AF8">
        <w:rPr>
          <w:rFonts w:asciiTheme="minorHAnsi" w:hAnsiTheme="minorHAnsi"/>
          <w:b/>
          <w:lang w:val="en-US"/>
        </w:rPr>
        <w:t>Coordination of workload within and between courses</w:t>
      </w:r>
      <w:r w:rsidRPr="00C46AF8">
        <w:rPr>
          <w:rFonts w:asciiTheme="minorHAnsi" w:hAnsiTheme="minorHAnsi"/>
          <w:lang w:val="en-US"/>
        </w:rPr>
        <w:t xml:space="preserve"> </w:t>
      </w:r>
    </w:p>
    <w:p w14:paraId="17C89708" w14:textId="77777777" w:rsidR="00A82A42" w:rsidRPr="00A82A42" w:rsidRDefault="00A82A42" w:rsidP="00A82A42">
      <w:pPr>
        <w:spacing w:line="360" w:lineRule="auto"/>
        <w:ind w:left="360"/>
        <w:jc w:val="both"/>
        <w:rPr>
          <w:rFonts w:asciiTheme="minorHAnsi" w:hAnsiTheme="minorHAnsi"/>
          <w:lang w:val="en-US"/>
        </w:rPr>
      </w:pPr>
      <w:r w:rsidRPr="00A82A42">
        <w:rPr>
          <w:rFonts w:asciiTheme="minorHAnsi" w:hAnsiTheme="minorHAnsi"/>
          <w:lang w:val="en-US"/>
        </w:rPr>
        <w:t xml:space="preserve">Coordination within and between courses to distribute workload appropriately is also important and can have a significant positive impact on students’ experience.  Especially timing of larger projects and assessments should be </w:t>
      </w:r>
      <w:r w:rsidR="00544740">
        <w:rPr>
          <w:rFonts w:asciiTheme="minorHAnsi" w:hAnsiTheme="minorHAnsi"/>
          <w:lang w:val="en-US"/>
        </w:rPr>
        <w:t xml:space="preserve">distributed </w:t>
      </w:r>
      <w:r w:rsidRPr="00A82A42">
        <w:rPr>
          <w:rFonts w:asciiTheme="minorHAnsi" w:hAnsiTheme="minorHAnsi"/>
          <w:lang w:val="en-US"/>
        </w:rPr>
        <w:t xml:space="preserve">over the semester within and between courses. </w:t>
      </w:r>
    </w:p>
    <w:p w14:paraId="0556B985" w14:textId="77777777" w:rsidR="00A82A42" w:rsidRDefault="00A82A42" w:rsidP="00A82A42">
      <w:pPr>
        <w:pStyle w:val="ListParagraph"/>
        <w:spacing w:line="360" w:lineRule="auto"/>
        <w:jc w:val="both"/>
        <w:rPr>
          <w:rFonts w:asciiTheme="minorHAnsi" w:hAnsiTheme="minorHAnsi"/>
          <w:lang w:val="en-US"/>
        </w:rPr>
      </w:pPr>
    </w:p>
    <w:p w14:paraId="6B17CBDA" w14:textId="77777777" w:rsidR="00A82A42" w:rsidRDefault="00A82A42" w:rsidP="00A82A42">
      <w:pPr>
        <w:pStyle w:val="ListParagraph"/>
        <w:numPr>
          <w:ilvl w:val="0"/>
          <w:numId w:val="2"/>
        </w:numPr>
        <w:spacing w:line="360" w:lineRule="auto"/>
        <w:jc w:val="both"/>
        <w:rPr>
          <w:rFonts w:asciiTheme="minorHAnsi" w:hAnsiTheme="minorHAnsi"/>
          <w:b/>
          <w:lang w:val="en-US"/>
        </w:rPr>
      </w:pPr>
      <w:r w:rsidRPr="00553683">
        <w:rPr>
          <w:rFonts w:asciiTheme="minorHAnsi" w:hAnsiTheme="minorHAnsi"/>
          <w:b/>
          <w:lang w:val="en-US"/>
        </w:rPr>
        <w:t xml:space="preserve">Monitoring </w:t>
      </w:r>
      <w:r>
        <w:rPr>
          <w:rFonts w:asciiTheme="minorHAnsi" w:hAnsiTheme="minorHAnsi"/>
          <w:b/>
          <w:lang w:val="en-US"/>
        </w:rPr>
        <w:t xml:space="preserve">students actual </w:t>
      </w:r>
      <w:r w:rsidRPr="00553683">
        <w:rPr>
          <w:rFonts w:asciiTheme="minorHAnsi" w:hAnsiTheme="minorHAnsi"/>
          <w:b/>
          <w:lang w:val="en-US"/>
        </w:rPr>
        <w:t>workload</w:t>
      </w:r>
    </w:p>
    <w:p w14:paraId="0AF44E4E" w14:textId="77777777" w:rsidR="00A82A42" w:rsidRPr="00A82A42" w:rsidRDefault="00A82A42" w:rsidP="00A82A42">
      <w:pPr>
        <w:spacing w:line="360" w:lineRule="auto"/>
        <w:ind w:left="360"/>
        <w:jc w:val="both"/>
        <w:rPr>
          <w:rFonts w:asciiTheme="minorHAnsi" w:hAnsiTheme="minorHAnsi"/>
          <w:lang w:val="en-US"/>
        </w:rPr>
      </w:pPr>
      <w:r w:rsidRPr="00A82A42">
        <w:rPr>
          <w:rFonts w:asciiTheme="minorHAnsi" w:hAnsiTheme="minorHAnsi"/>
          <w:lang w:val="en-US"/>
        </w:rPr>
        <w:t xml:space="preserve">Monitoring students’ actual workload should be carried out on regular basis to get feedback if students’ actual workload is too high or too low compared to the course workload. This can be done easily by regularly asking students to fill out questionnaires after a learning process and gives the course </w:t>
      </w:r>
      <w:r w:rsidR="00544740">
        <w:rPr>
          <w:rFonts w:asciiTheme="minorHAnsi" w:hAnsiTheme="minorHAnsi"/>
          <w:lang w:val="en-US"/>
        </w:rPr>
        <w:t xml:space="preserve">responsible </w:t>
      </w:r>
      <w:r w:rsidRPr="00A82A42">
        <w:rPr>
          <w:rFonts w:asciiTheme="minorHAnsi" w:hAnsiTheme="minorHAnsi"/>
          <w:lang w:val="en-US"/>
        </w:rPr>
        <w:t xml:space="preserve">an opportunity to adjust the workload and the course content. It also shows if students are using the time resources in a proper way. </w:t>
      </w:r>
    </w:p>
    <w:p w14:paraId="596CAD39" w14:textId="77777777" w:rsidR="00A82A42" w:rsidRDefault="00A82A42" w:rsidP="00A82A42">
      <w:pPr>
        <w:spacing w:line="360" w:lineRule="auto"/>
        <w:jc w:val="both"/>
        <w:rPr>
          <w:rFonts w:asciiTheme="minorHAnsi" w:hAnsiTheme="minorHAnsi"/>
          <w:sz w:val="22"/>
          <w:szCs w:val="22"/>
          <w:lang w:val="en-US"/>
        </w:rPr>
      </w:pPr>
    </w:p>
    <w:p w14:paraId="393E47F6" w14:textId="77777777" w:rsidR="004B3738" w:rsidRDefault="004B3738" w:rsidP="00A82A42">
      <w:pPr>
        <w:spacing w:line="360" w:lineRule="auto"/>
        <w:jc w:val="both"/>
        <w:rPr>
          <w:rFonts w:asciiTheme="minorHAnsi" w:hAnsiTheme="minorHAnsi"/>
          <w:sz w:val="22"/>
          <w:szCs w:val="22"/>
          <w:lang w:val="en-US"/>
        </w:rPr>
      </w:pPr>
    </w:p>
    <w:p w14:paraId="255B838F" w14:textId="77777777" w:rsidR="00DB1073" w:rsidRDefault="00DB1073" w:rsidP="00A82A42">
      <w:pPr>
        <w:spacing w:line="360" w:lineRule="auto"/>
        <w:jc w:val="both"/>
        <w:rPr>
          <w:rFonts w:asciiTheme="minorHAnsi" w:hAnsiTheme="minorHAnsi"/>
          <w:sz w:val="22"/>
          <w:szCs w:val="22"/>
          <w:lang w:val="en-US"/>
        </w:rPr>
      </w:pPr>
    </w:p>
    <w:p w14:paraId="42D2BA99" w14:textId="77777777" w:rsidR="00DB1073" w:rsidRDefault="00DB1073" w:rsidP="00A82A42">
      <w:pPr>
        <w:spacing w:line="360" w:lineRule="auto"/>
        <w:jc w:val="both"/>
        <w:rPr>
          <w:rFonts w:asciiTheme="minorHAnsi" w:hAnsiTheme="minorHAnsi"/>
          <w:sz w:val="22"/>
          <w:szCs w:val="22"/>
          <w:lang w:val="en-US"/>
        </w:rPr>
      </w:pPr>
    </w:p>
    <w:p w14:paraId="294D5B85" w14:textId="77777777" w:rsidR="00A82A42" w:rsidRPr="00737D9D" w:rsidRDefault="00A82A42" w:rsidP="00A82A42">
      <w:pPr>
        <w:spacing w:line="360" w:lineRule="auto"/>
        <w:jc w:val="both"/>
        <w:rPr>
          <w:rFonts w:asciiTheme="minorHAnsi" w:hAnsiTheme="minorHAnsi"/>
          <w:b/>
          <w:lang w:val="en-US"/>
        </w:rPr>
      </w:pPr>
      <w:r w:rsidRPr="00737D9D">
        <w:rPr>
          <w:rFonts w:asciiTheme="minorHAnsi" w:hAnsiTheme="minorHAnsi"/>
          <w:b/>
          <w:lang w:val="en-US"/>
        </w:rPr>
        <w:t>Literature resources:</w:t>
      </w:r>
    </w:p>
    <w:p w14:paraId="17BCD24A" w14:textId="77777777" w:rsidR="00A82A42" w:rsidRPr="00737D9D" w:rsidRDefault="00A82A42" w:rsidP="00A82A42">
      <w:pPr>
        <w:spacing w:line="360" w:lineRule="auto"/>
        <w:jc w:val="both"/>
        <w:rPr>
          <w:rFonts w:asciiTheme="minorHAnsi" w:hAnsiTheme="minorHAnsi"/>
          <w:lang w:val="en-US"/>
        </w:rPr>
      </w:pPr>
    </w:p>
    <w:p w14:paraId="41DC139C" w14:textId="77777777" w:rsidR="00A82A42" w:rsidRPr="00BC5F53" w:rsidRDefault="00A82A42" w:rsidP="00A82A42">
      <w:pPr>
        <w:spacing w:line="360" w:lineRule="auto"/>
        <w:jc w:val="both"/>
        <w:rPr>
          <w:rFonts w:asciiTheme="minorHAnsi" w:hAnsiTheme="minorHAnsi"/>
          <w:lang w:val="en-US"/>
        </w:rPr>
      </w:pPr>
      <w:r w:rsidRPr="006C64FE">
        <w:rPr>
          <w:rFonts w:asciiTheme="minorHAnsi" w:hAnsiTheme="minorHAnsi"/>
          <w:lang w:val="en-US"/>
        </w:rPr>
        <w:t xml:space="preserve">Damsgård, B., Strømseng, E. &amp; Varpe, Ø. (2017). </w:t>
      </w:r>
      <w:r w:rsidRPr="00BC5F53">
        <w:rPr>
          <w:rFonts w:asciiTheme="minorHAnsi" w:hAnsiTheme="minorHAnsi"/>
          <w:lang w:val="en-US"/>
        </w:rPr>
        <w:t>Are learning outcomes affected by course intensity and workload? Conference paper, 2</w:t>
      </w:r>
      <w:r w:rsidRPr="00BC5F53">
        <w:rPr>
          <w:rFonts w:asciiTheme="minorHAnsi" w:hAnsiTheme="minorHAnsi"/>
          <w:vertAlign w:val="superscript"/>
          <w:lang w:val="en-US"/>
        </w:rPr>
        <w:t>nd</w:t>
      </w:r>
      <w:r w:rsidRPr="00BC5F53">
        <w:rPr>
          <w:rFonts w:asciiTheme="minorHAnsi" w:hAnsiTheme="minorHAnsi"/>
          <w:lang w:val="en-US"/>
        </w:rPr>
        <w:t xml:space="preserve"> </w:t>
      </w:r>
      <w:proofErr w:type="spellStart"/>
      <w:r w:rsidRPr="00BC5F53">
        <w:rPr>
          <w:rFonts w:asciiTheme="minorHAnsi" w:hAnsiTheme="minorHAnsi"/>
          <w:lang w:val="en-US"/>
        </w:rPr>
        <w:t>EuroSoTL</w:t>
      </w:r>
      <w:proofErr w:type="spellEnd"/>
      <w:r w:rsidRPr="00BC5F53">
        <w:rPr>
          <w:rFonts w:asciiTheme="minorHAnsi" w:hAnsiTheme="minorHAnsi"/>
          <w:lang w:val="en-US"/>
        </w:rPr>
        <w:t xml:space="preserve"> conference, June 8-9 2017</w:t>
      </w:r>
      <w:r w:rsidR="004B3738" w:rsidRPr="00BC5F53">
        <w:rPr>
          <w:rFonts w:asciiTheme="minorHAnsi" w:hAnsiTheme="minorHAnsi"/>
          <w:lang w:val="en-US"/>
        </w:rPr>
        <w:t>, Lund</w:t>
      </w:r>
      <w:r w:rsidRPr="00BC5F53">
        <w:rPr>
          <w:rFonts w:asciiTheme="minorHAnsi" w:hAnsiTheme="minorHAnsi"/>
          <w:lang w:val="en-US"/>
        </w:rPr>
        <w:t xml:space="preserve">, Sweden </w:t>
      </w:r>
    </w:p>
    <w:p w14:paraId="32E92063" w14:textId="77777777" w:rsidR="00A82A42" w:rsidRPr="00BC5F53" w:rsidRDefault="00A82A42" w:rsidP="00A82A42">
      <w:pPr>
        <w:spacing w:line="360" w:lineRule="auto"/>
        <w:jc w:val="both"/>
        <w:rPr>
          <w:rFonts w:asciiTheme="minorHAnsi" w:hAnsiTheme="minorHAnsi"/>
          <w:lang w:val="en-US"/>
        </w:rPr>
      </w:pPr>
    </w:p>
    <w:p w14:paraId="348C5234" w14:textId="77777777" w:rsidR="00A82A42" w:rsidRPr="00BC5F53" w:rsidRDefault="00A82A42" w:rsidP="00A82A42">
      <w:pPr>
        <w:autoSpaceDE w:val="0"/>
        <w:autoSpaceDN w:val="0"/>
        <w:adjustRightInd w:val="0"/>
        <w:spacing w:line="360" w:lineRule="auto"/>
        <w:jc w:val="both"/>
        <w:rPr>
          <w:rFonts w:asciiTheme="minorHAnsi" w:hAnsiTheme="minorHAnsi" w:cs="TimesNewRomanPSMT"/>
          <w:lang w:val="en-US" w:eastAsia="nb-NO"/>
        </w:rPr>
      </w:pPr>
      <w:r w:rsidRPr="006C64FE">
        <w:rPr>
          <w:rFonts w:asciiTheme="minorHAnsi" w:hAnsiTheme="minorHAnsi" w:cs="TimesNewRomanPSMT"/>
          <w:lang w:val="en-US" w:eastAsia="nb-NO"/>
        </w:rPr>
        <w:t xml:space="preserve">Karjalainen, A., Jutila, S. &amp; Alhe, K. (2006). </w:t>
      </w:r>
      <w:r w:rsidRPr="00BC5F53">
        <w:rPr>
          <w:rFonts w:asciiTheme="minorHAnsi" w:hAnsiTheme="minorHAnsi" w:cs="TimesNewRomanPSMT"/>
          <w:lang w:val="en-US" w:eastAsia="nb-NO"/>
        </w:rPr>
        <w:t>Give me time to think. Determining student workload in higher education, Oulu: Oulu University Press</w:t>
      </w:r>
    </w:p>
    <w:p w14:paraId="063A5F60" w14:textId="77777777" w:rsidR="00A82A42" w:rsidRPr="00BC5F53" w:rsidRDefault="00A82A42" w:rsidP="00A82A42">
      <w:pPr>
        <w:spacing w:line="360" w:lineRule="auto"/>
        <w:jc w:val="both"/>
        <w:rPr>
          <w:rFonts w:asciiTheme="minorHAnsi" w:hAnsiTheme="minorHAnsi"/>
          <w:lang w:val="en-US"/>
        </w:rPr>
      </w:pPr>
    </w:p>
    <w:p w14:paraId="0869881F" w14:textId="77777777" w:rsidR="00A82A42" w:rsidRPr="006C64FE" w:rsidRDefault="00A82A42" w:rsidP="00A82A42">
      <w:pPr>
        <w:spacing w:line="360" w:lineRule="auto"/>
        <w:jc w:val="both"/>
        <w:rPr>
          <w:rFonts w:asciiTheme="minorHAnsi" w:hAnsiTheme="minorHAnsi"/>
          <w:lang w:val="en-US"/>
        </w:rPr>
      </w:pPr>
      <w:r w:rsidRPr="006C64FE">
        <w:rPr>
          <w:rFonts w:asciiTheme="minorHAnsi" w:hAnsiTheme="minorHAnsi" w:cs="TimesNewRomanPSMT"/>
          <w:lang w:val="en-US" w:eastAsia="nb-NO"/>
        </w:rPr>
        <w:t>Raaheim, A. (2013), Råd og tips til deg som underviser, Oslo, Gyldendal Norsk Forlag AS</w:t>
      </w:r>
    </w:p>
    <w:p w14:paraId="5397C11C" w14:textId="77777777" w:rsidR="00A82A42" w:rsidRPr="006C64FE" w:rsidRDefault="00A82A42" w:rsidP="00A82A42">
      <w:pPr>
        <w:spacing w:line="360" w:lineRule="auto"/>
        <w:jc w:val="both"/>
        <w:rPr>
          <w:rFonts w:asciiTheme="minorHAnsi" w:hAnsiTheme="minorHAnsi"/>
          <w:lang w:val="en-US"/>
        </w:rPr>
      </w:pPr>
    </w:p>
    <w:p w14:paraId="7FD843AF" w14:textId="77777777" w:rsidR="00A82A42" w:rsidRPr="00BC5F53" w:rsidRDefault="00A82A42" w:rsidP="00A82A42">
      <w:pPr>
        <w:spacing w:line="360" w:lineRule="auto"/>
        <w:jc w:val="both"/>
        <w:rPr>
          <w:rFonts w:asciiTheme="minorHAnsi" w:hAnsiTheme="minorHAnsi"/>
          <w:lang w:val="en-US"/>
        </w:rPr>
      </w:pPr>
      <w:proofErr w:type="spellStart"/>
      <w:r w:rsidRPr="00BC5F53">
        <w:rPr>
          <w:rFonts w:asciiTheme="minorHAnsi" w:hAnsiTheme="minorHAnsi"/>
          <w:lang w:val="en-US"/>
        </w:rPr>
        <w:t>Soulé</w:t>
      </w:r>
      <w:proofErr w:type="spellEnd"/>
      <w:r w:rsidRPr="00BC5F53">
        <w:rPr>
          <w:rFonts w:asciiTheme="minorHAnsi" w:hAnsiTheme="minorHAnsi"/>
          <w:lang w:val="en-US"/>
        </w:rPr>
        <w:t>, J, Førland, O. &amp; Dahl. T. (2017). Sense and sensibility in workload calculation. Conference paper, MNT conference, 30-31 March 2017, Oslo</w:t>
      </w:r>
    </w:p>
    <w:p w14:paraId="26A97BB9" w14:textId="77777777" w:rsidR="00A82A42" w:rsidRPr="00BC5F53" w:rsidRDefault="00A82A42" w:rsidP="00A82A42">
      <w:pPr>
        <w:spacing w:line="360" w:lineRule="auto"/>
        <w:jc w:val="both"/>
        <w:rPr>
          <w:rFonts w:asciiTheme="minorHAnsi" w:hAnsiTheme="minorHAnsi"/>
          <w:lang w:val="en-US"/>
        </w:rPr>
      </w:pPr>
    </w:p>
    <w:p w14:paraId="4EFC3874" w14:textId="77777777" w:rsidR="00A82A42" w:rsidRPr="00BC5F53" w:rsidRDefault="00A82A42" w:rsidP="00A82A42">
      <w:pPr>
        <w:spacing w:line="360" w:lineRule="auto"/>
        <w:jc w:val="both"/>
        <w:rPr>
          <w:rFonts w:asciiTheme="minorHAnsi" w:hAnsiTheme="minorHAnsi"/>
          <w:lang w:val="en-US"/>
        </w:rPr>
      </w:pPr>
      <w:r w:rsidRPr="00BC5F53">
        <w:rPr>
          <w:rFonts w:asciiTheme="minorHAnsi" w:hAnsiTheme="minorHAnsi"/>
          <w:lang w:val="en-US"/>
        </w:rPr>
        <w:t xml:space="preserve">Standards and Guidelines for Quality Assurance in the European Higher Education Area (ESG), </w:t>
      </w:r>
      <w:r w:rsidRPr="00BC5F53">
        <w:rPr>
          <w:rFonts w:asciiTheme="minorHAnsi" w:hAnsiTheme="minorHAnsi"/>
          <w:color w:val="0000FF"/>
          <w:lang w:val="en-US"/>
        </w:rPr>
        <w:t>www.eqar.eu/fileadmin/documents/bologna/ESG_2015.pdf</w:t>
      </w:r>
      <w:r w:rsidRPr="00BC5F53">
        <w:rPr>
          <w:rFonts w:asciiTheme="minorHAnsi" w:hAnsiTheme="minorHAnsi"/>
          <w:lang w:val="en-US"/>
        </w:rPr>
        <w:t xml:space="preserve">. (2015). </w:t>
      </w:r>
      <w:r w:rsidRPr="00BC5F53">
        <w:rPr>
          <w:rFonts w:asciiTheme="minorHAnsi" w:hAnsiTheme="minorHAnsi"/>
          <w:iCs/>
          <w:lang w:val="en-US"/>
        </w:rPr>
        <w:t>Brussels, Belgium</w:t>
      </w:r>
    </w:p>
    <w:p w14:paraId="3D0EA896" w14:textId="77777777" w:rsidR="00A301E6" w:rsidRDefault="00A301E6" w:rsidP="00A82A42">
      <w:pPr>
        <w:spacing w:line="360" w:lineRule="auto"/>
      </w:pPr>
    </w:p>
    <w:sectPr w:rsidR="00A301E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2667B9" w14:textId="77777777" w:rsidR="002C11C2" w:rsidRDefault="002C11C2" w:rsidP="00A82A42">
      <w:r>
        <w:separator/>
      </w:r>
    </w:p>
  </w:endnote>
  <w:endnote w:type="continuationSeparator" w:id="0">
    <w:p w14:paraId="698B952C" w14:textId="77777777" w:rsidR="002C11C2" w:rsidRDefault="002C11C2" w:rsidP="00A82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NewRomanPS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ED5F44" w14:textId="77777777" w:rsidR="002C11C2" w:rsidRDefault="002C11C2" w:rsidP="00A82A42">
      <w:r>
        <w:separator/>
      </w:r>
    </w:p>
  </w:footnote>
  <w:footnote w:type="continuationSeparator" w:id="0">
    <w:p w14:paraId="2DFB27A6" w14:textId="77777777" w:rsidR="002C11C2" w:rsidRDefault="002C11C2" w:rsidP="00A82A42">
      <w:r>
        <w:continuationSeparator/>
      </w:r>
    </w:p>
  </w:footnote>
  <w:footnote w:id="1">
    <w:p w14:paraId="3F8FDA47" w14:textId="77777777" w:rsidR="00A82A42" w:rsidRPr="001950A7" w:rsidRDefault="00A82A42" w:rsidP="00A82A42">
      <w:pPr>
        <w:pStyle w:val="FootnoteText"/>
        <w:rPr>
          <w:lang w:val="en-US"/>
        </w:rPr>
      </w:pPr>
      <w:r>
        <w:rPr>
          <w:rStyle w:val="FootnoteReference"/>
        </w:rPr>
        <w:footnoteRef/>
      </w:r>
      <w:r w:rsidRPr="001950A7">
        <w:rPr>
          <w:lang w:val="en-US"/>
        </w:rPr>
        <w:t xml:space="preserve"> </w:t>
      </w:r>
      <w:r w:rsidRPr="00EF2EB0">
        <w:rPr>
          <w:rFonts w:asciiTheme="minorHAnsi" w:hAnsiTheme="minorHAnsi"/>
          <w:lang w:val="en-US"/>
        </w:rPr>
        <w:t>Standards and Guidelines for Quality Assurance in the European Hig</w:t>
      </w:r>
      <w:r>
        <w:rPr>
          <w:rFonts w:asciiTheme="minorHAnsi" w:hAnsiTheme="minorHAnsi"/>
          <w:lang w:val="en-US"/>
        </w:rPr>
        <w:t>her Education Area (ESG), 2015</w:t>
      </w:r>
      <w:r w:rsidRPr="00EF2EB0">
        <w:rPr>
          <w:rFonts w:asciiTheme="minorHAnsi" w:hAnsiTheme="minorHAnsi"/>
          <w:lang w:val="en-US"/>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B5016"/>
    <w:multiLevelType w:val="hybridMultilevel"/>
    <w:tmpl w:val="3DCE51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B4F170F"/>
    <w:multiLevelType w:val="multilevel"/>
    <w:tmpl w:val="77C2A79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FC81B79"/>
    <w:multiLevelType w:val="hybridMultilevel"/>
    <w:tmpl w:val="34BA43E0"/>
    <w:lvl w:ilvl="0" w:tplc="04140001">
      <w:start w:val="4"/>
      <w:numFmt w:val="bullet"/>
      <w:lvlText w:val=""/>
      <w:lvlJc w:val="left"/>
      <w:pPr>
        <w:ind w:left="360" w:hanging="360"/>
      </w:pPr>
      <w:rPr>
        <w:rFonts w:ascii="Symbol" w:eastAsia="Times New Roman" w:hAnsi="Symbol" w:cs="Times New Roman"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num w:numId="1" w16cid:durableId="850990625">
    <w:abstractNumId w:val="1"/>
  </w:num>
  <w:num w:numId="2" w16cid:durableId="971407071">
    <w:abstractNumId w:val="2"/>
  </w:num>
  <w:num w:numId="3" w16cid:durableId="6783904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82A42"/>
    <w:rsid w:val="000350C1"/>
    <w:rsid w:val="00051BA4"/>
    <w:rsid w:val="000E5404"/>
    <w:rsid w:val="00146946"/>
    <w:rsid w:val="001478AC"/>
    <w:rsid w:val="00193BCE"/>
    <w:rsid w:val="001E6EEE"/>
    <w:rsid w:val="00232A29"/>
    <w:rsid w:val="00244412"/>
    <w:rsid w:val="00257A54"/>
    <w:rsid w:val="00286E01"/>
    <w:rsid w:val="002B5ADE"/>
    <w:rsid w:val="002C11C2"/>
    <w:rsid w:val="0030799A"/>
    <w:rsid w:val="0036310A"/>
    <w:rsid w:val="003D31C7"/>
    <w:rsid w:val="004B3738"/>
    <w:rsid w:val="00510409"/>
    <w:rsid w:val="00544740"/>
    <w:rsid w:val="00572658"/>
    <w:rsid w:val="00577533"/>
    <w:rsid w:val="005F0AE9"/>
    <w:rsid w:val="006113BE"/>
    <w:rsid w:val="00612630"/>
    <w:rsid w:val="00654F69"/>
    <w:rsid w:val="006A397A"/>
    <w:rsid w:val="006C64FE"/>
    <w:rsid w:val="006E6AE9"/>
    <w:rsid w:val="00714E1B"/>
    <w:rsid w:val="007C1751"/>
    <w:rsid w:val="007F40DF"/>
    <w:rsid w:val="00800A28"/>
    <w:rsid w:val="008130D5"/>
    <w:rsid w:val="008139D2"/>
    <w:rsid w:val="0084421F"/>
    <w:rsid w:val="00845418"/>
    <w:rsid w:val="00850895"/>
    <w:rsid w:val="00875814"/>
    <w:rsid w:val="00890448"/>
    <w:rsid w:val="008E212E"/>
    <w:rsid w:val="009073CF"/>
    <w:rsid w:val="009B1047"/>
    <w:rsid w:val="009C75D7"/>
    <w:rsid w:val="00A301E6"/>
    <w:rsid w:val="00A82A42"/>
    <w:rsid w:val="00AB54F0"/>
    <w:rsid w:val="00B15B61"/>
    <w:rsid w:val="00B71ADE"/>
    <w:rsid w:val="00B83155"/>
    <w:rsid w:val="00C17FB7"/>
    <w:rsid w:val="00C52030"/>
    <w:rsid w:val="00C523F8"/>
    <w:rsid w:val="00C56AE7"/>
    <w:rsid w:val="00C57A2B"/>
    <w:rsid w:val="00C8259F"/>
    <w:rsid w:val="00C87FBD"/>
    <w:rsid w:val="00CA40BB"/>
    <w:rsid w:val="00D31106"/>
    <w:rsid w:val="00DB1073"/>
    <w:rsid w:val="00DD3334"/>
    <w:rsid w:val="00E44ECB"/>
    <w:rsid w:val="00E648F9"/>
    <w:rsid w:val="00EA3445"/>
    <w:rsid w:val="00EE3874"/>
    <w:rsid w:val="00F20582"/>
    <w:rsid w:val="00F21E3D"/>
    <w:rsid w:val="00F37010"/>
    <w:rsid w:val="00F5273A"/>
    <w:rsid w:val="00F748FE"/>
    <w:rsid w:val="00F8071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BBAAD"/>
  <w15:docId w15:val="{DD555DFD-D97D-45DC-BB73-568C4C32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2A4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82A42"/>
    <w:pPr>
      <w:spacing w:after="0" w:line="240" w:lineRule="auto"/>
    </w:pPr>
    <w:rPr>
      <w:rFonts w:ascii="Times New Roman" w:eastAsia="Times New Roman" w:hAnsi="Times New Roman" w:cs="Times New Roman"/>
      <w:sz w:val="20"/>
      <w:szCs w:val="20"/>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BibliographyChar">
    <w:name w:val="EndNote Bibliography Char"/>
    <w:link w:val="EndNoteBibliography"/>
    <w:locked/>
    <w:rsid w:val="00A82A42"/>
    <w:rPr>
      <w:noProof/>
      <w:lang w:val="de-DE" w:eastAsia="de-DE"/>
    </w:rPr>
  </w:style>
  <w:style w:type="paragraph" w:customStyle="1" w:styleId="EndNoteBibliography">
    <w:name w:val="EndNote Bibliography"/>
    <w:basedOn w:val="Normal"/>
    <w:link w:val="EndNoteBibliographyChar"/>
    <w:rsid w:val="00A82A42"/>
    <w:pPr>
      <w:jc w:val="both"/>
    </w:pPr>
    <w:rPr>
      <w:rFonts w:asciiTheme="minorHAnsi" w:eastAsiaTheme="minorHAnsi" w:hAnsiTheme="minorHAnsi" w:cstheme="minorBidi"/>
      <w:noProof/>
      <w:sz w:val="22"/>
      <w:szCs w:val="22"/>
      <w:lang w:val="de-DE" w:eastAsia="de-DE"/>
    </w:rPr>
  </w:style>
  <w:style w:type="paragraph" w:styleId="FootnoteText">
    <w:name w:val="footnote text"/>
    <w:basedOn w:val="Normal"/>
    <w:link w:val="FootnoteTextChar"/>
    <w:uiPriority w:val="99"/>
    <w:unhideWhenUsed/>
    <w:rsid w:val="00A82A42"/>
    <w:rPr>
      <w:rFonts w:ascii="Calibri" w:hAnsi="Calibri"/>
      <w:lang w:eastAsia="nb-NO"/>
    </w:rPr>
  </w:style>
  <w:style w:type="character" w:customStyle="1" w:styleId="FootnoteTextChar">
    <w:name w:val="Footnote Text Char"/>
    <w:basedOn w:val="DefaultParagraphFont"/>
    <w:link w:val="FootnoteText"/>
    <w:uiPriority w:val="99"/>
    <w:rsid w:val="00A82A42"/>
    <w:rPr>
      <w:rFonts w:ascii="Calibri" w:eastAsia="Times New Roman" w:hAnsi="Calibri" w:cs="Times New Roman"/>
      <w:sz w:val="24"/>
      <w:szCs w:val="24"/>
      <w:lang w:eastAsia="nb-NO"/>
    </w:rPr>
  </w:style>
  <w:style w:type="character" w:styleId="FootnoteReference">
    <w:name w:val="footnote reference"/>
    <w:uiPriority w:val="99"/>
    <w:unhideWhenUsed/>
    <w:rsid w:val="00A82A42"/>
    <w:rPr>
      <w:vertAlign w:val="superscript"/>
    </w:rPr>
  </w:style>
  <w:style w:type="paragraph" w:styleId="ListParagraph">
    <w:name w:val="List Paragraph"/>
    <w:basedOn w:val="Normal"/>
    <w:uiPriority w:val="34"/>
    <w:qFormat/>
    <w:rsid w:val="00A82A42"/>
    <w:pPr>
      <w:ind w:left="720"/>
      <w:contextualSpacing/>
    </w:pPr>
  </w:style>
  <w:style w:type="paragraph" w:styleId="NoSpacing">
    <w:name w:val="No Spacing"/>
    <w:uiPriority w:val="1"/>
    <w:qFormat/>
    <w:rsid w:val="00A82A42"/>
    <w:pPr>
      <w:spacing w:after="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113BE"/>
    <w:rPr>
      <w:color w:val="0000FF" w:themeColor="hyperlink"/>
      <w:u w:val="single"/>
    </w:rPr>
  </w:style>
  <w:style w:type="character" w:styleId="FollowedHyperlink">
    <w:name w:val="FollowedHyperlink"/>
    <w:basedOn w:val="DefaultParagraphFont"/>
    <w:uiPriority w:val="99"/>
    <w:semiHidden/>
    <w:unhideWhenUsed/>
    <w:rsid w:val="006113BE"/>
    <w:rPr>
      <w:color w:val="800080" w:themeColor="followedHyperlink"/>
      <w:u w:val="single"/>
    </w:rPr>
  </w:style>
  <w:style w:type="character" w:styleId="UnresolvedMention">
    <w:name w:val="Unresolved Mention"/>
    <w:basedOn w:val="DefaultParagraphFont"/>
    <w:uiPriority w:val="99"/>
    <w:semiHidden/>
    <w:unhideWhenUsed/>
    <w:rsid w:val="005F0A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s.no/wp-content/uploads/2023/08/student-workload-calculation-sheet-2019.xls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unis.no/wp-content/uploads/2023/08/student-workload-calculation-sheet-2019.xlsx" TargetMode="External"/><Relationship Id="rId4" Type="http://schemas.openxmlformats.org/officeDocument/2006/relationships/settings" Target="settings.xml"/><Relationship Id="rId9" Type="http://schemas.openxmlformats.org/officeDocument/2006/relationships/hyperlink" Target="https://www.unis.no/wp-content/uploads/2023/08/student-workload-calculation-sheet-2019.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DE7E12-2F42-478C-8439-34711FF91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1005</Words>
  <Characters>5330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TinaD</dc:creator>
  <cp:lastModifiedBy>Tina Dahl</cp:lastModifiedBy>
  <cp:revision>6</cp:revision>
  <dcterms:created xsi:type="dcterms:W3CDTF">2023-08-16T11:32:00Z</dcterms:created>
  <dcterms:modified xsi:type="dcterms:W3CDTF">2023-08-16T11:41:00Z</dcterms:modified>
</cp:coreProperties>
</file>